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B6649" w14:textId="34B05667" w:rsidR="009654A0" w:rsidRPr="00B6429E" w:rsidRDefault="0031470C" w:rsidP="00EB1209">
      <w:pPr>
        <w:pStyle w:val="Header"/>
        <w:tabs>
          <w:tab w:val="right" w:pos="9072"/>
        </w:tabs>
        <w:spacing w:before="0" w:beforeAutospacing="0" w:after="0" w:afterAutospacing="0"/>
        <w:rPr>
          <w:rFonts w:asciiTheme="majorBidi" w:hAnsiTheme="majorBidi" w:cstheme="majorBidi"/>
          <w:b/>
          <w:bCs/>
          <w:sz w:val="36"/>
          <w:szCs w:val="40"/>
          <w:lang w:val="en-US"/>
        </w:rPr>
      </w:pPr>
      <w:bookmarkStart w:id="0" w:name="_Hlk67474238"/>
      <w:bookmarkEnd w:id="0"/>
      <w:r w:rsidRPr="0055473C">
        <w:rPr>
          <w:rFonts w:asciiTheme="majorBidi" w:hAnsiTheme="majorBidi" w:cstheme="majorBidi"/>
          <w:b/>
          <w:bCs/>
          <w:szCs w:val="28"/>
          <w:lang w:val="en-CA"/>
        </w:rPr>
        <w:t>3GPP TSG RAN WG4 Meeting #11</w:t>
      </w:r>
      <w:r w:rsidR="00C7588C">
        <w:rPr>
          <w:rFonts w:asciiTheme="majorBidi" w:hAnsiTheme="majorBidi" w:cstheme="majorBidi"/>
          <w:b/>
          <w:bCs/>
          <w:szCs w:val="28"/>
          <w:lang w:val="en-US"/>
        </w:rPr>
        <w:t>7</w:t>
      </w:r>
      <w:r w:rsidRPr="0055473C">
        <w:rPr>
          <w:rFonts w:asciiTheme="majorBidi" w:hAnsiTheme="majorBidi" w:cstheme="majorBidi"/>
          <w:b/>
          <w:bCs/>
          <w:szCs w:val="28"/>
          <w:lang w:val="en-CA"/>
        </w:rPr>
        <w:tab/>
      </w:r>
      <w:r w:rsidR="0023650D" w:rsidRPr="0023650D">
        <w:rPr>
          <w:rFonts w:asciiTheme="majorBidi" w:hAnsiTheme="majorBidi" w:cstheme="majorBidi"/>
          <w:b/>
          <w:bCs/>
          <w:color w:val="333333"/>
          <w:sz w:val="22"/>
          <w:szCs w:val="22"/>
          <w:shd w:val="clear" w:color="auto" w:fill="FFFFFF"/>
          <w:lang w:val="en-US"/>
        </w:rPr>
        <w:t>R4-2521822</w:t>
      </w:r>
    </w:p>
    <w:p w14:paraId="020B664A" w14:textId="7C27AFD4" w:rsidR="009654A0" w:rsidRPr="00613BFF" w:rsidRDefault="00C7588C" w:rsidP="00EB1209">
      <w:pPr>
        <w:pStyle w:val="Header"/>
        <w:tabs>
          <w:tab w:val="right" w:pos="9072"/>
        </w:tabs>
        <w:spacing w:before="0" w:beforeAutospacing="0"/>
        <w:rPr>
          <w:rFonts w:asciiTheme="majorBidi" w:hAnsiTheme="majorBidi" w:cstheme="majorBidi"/>
          <w:b/>
          <w:bCs/>
          <w:szCs w:val="28"/>
          <w:lang w:val="en-US"/>
        </w:rPr>
      </w:pPr>
      <w:bookmarkStart w:id="1" w:name="_Hlk488924106"/>
      <w:bookmarkEnd w:id="1"/>
      <w:r>
        <w:rPr>
          <w:rFonts w:asciiTheme="majorBidi" w:hAnsiTheme="majorBidi" w:cstheme="majorBidi"/>
          <w:b/>
          <w:bCs/>
          <w:szCs w:val="28"/>
          <w:lang w:val="en-US"/>
        </w:rPr>
        <w:t>Dallas</w:t>
      </w:r>
      <w:r w:rsidR="0031470C" w:rsidRPr="00613BFF">
        <w:rPr>
          <w:rFonts w:asciiTheme="majorBidi" w:hAnsiTheme="majorBidi" w:cstheme="majorBidi"/>
          <w:b/>
          <w:bCs/>
          <w:szCs w:val="28"/>
          <w:lang w:val="en-US"/>
        </w:rPr>
        <w:t xml:space="preserve">, </w:t>
      </w:r>
      <w:r>
        <w:rPr>
          <w:rFonts w:asciiTheme="majorBidi" w:hAnsiTheme="majorBidi" w:cstheme="majorBidi"/>
          <w:b/>
          <w:bCs/>
          <w:szCs w:val="28"/>
          <w:lang w:val="en-US"/>
        </w:rPr>
        <w:t>USA</w:t>
      </w:r>
      <w:r w:rsidR="009047F5">
        <w:rPr>
          <w:rFonts w:asciiTheme="majorBidi" w:hAnsiTheme="majorBidi" w:cstheme="majorBidi"/>
          <w:b/>
          <w:bCs/>
          <w:szCs w:val="28"/>
          <w:lang w:val="en-US"/>
        </w:rPr>
        <w:t xml:space="preserve"> </w:t>
      </w:r>
      <w:r w:rsidR="000062E7">
        <w:rPr>
          <w:rFonts w:asciiTheme="majorBidi" w:hAnsiTheme="majorBidi" w:cstheme="majorBidi"/>
          <w:b/>
          <w:bCs/>
          <w:szCs w:val="28"/>
          <w:lang w:val="en-US"/>
        </w:rPr>
        <w:t>1</w:t>
      </w:r>
      <w:r>
        <w:rPr>
          <w:rFonts w:asciiTheme="majorBidi" w:hAnsiTheme="majorBidi" w:cstheme="majorBidi"/>
          <w:b/>
          <w:bCs/>
          <w:szCs w:val="28"/>
          <w:lang w:val="en-US"/>
        </w:rPr>
        <w:t>7</w:t>
      </w:r>
      <w:r w:rsidR="000062E7" w:rsidRPr="000062E7">
        <w:rPr>
          <w:rFonts w:asciiTheme="majorBidi" w:hAnsiTheme="majorBidi" w:cstheme="majorBidi"/>
          <w:b/>
          <w:bCs/>
          <w:szCs w:val="28"/>
          <w:vertAlign w:val="superscript"/>
          <w:lang w:val="en-US"/>
        </w:rPr>
        <w:t>th</w:t>
      </w:r>
      <w:r w:rsidR="0031470C" w:rsidRPr="00613BFF">
        <w:rPr>
          <w:rFonts w:asciiTheme="majorBidi" w:hAnsiTheme="majorBidi" w:cstheme="majorBidi"/>
          <w:b/>
          <w:bCs/>
          <w:szCs w:val="28"/>
          <w:lang w:val="en-US"/>
        </w:rPr>
        <w:t xml:space="preserve"> – </w:t>
      </w:r>
      <w:r>
        <w:rPr>
          <w:rFonts w:asciiTheme="majorBidi" w:hAnsiTheme="majorBidi" w:cstheme="majorBidi"/>
          <w:b/>
          <w:bCs/>
          <w:szCs w:val="28"/>
          <w:lang w:val="en-US"/>
        </w:rPr>
        <w:t>21</w:t>
      </w:r>
      <w:r>
        <w:rPr>
          <w:rFonts w:asciiTheme="majorBidi" w:hAnsiTheme="majorBidi" w:cstheme="majorBidi"/>
          <w:b/>
          <w:bCs/>
          <w:szCs w:val="28"/>
          <w:vertAlign w:val="superscript"/>
          <w:lang w:val="en-US"/>
        </w:rPr>
        <w:t>st</w:t>
      </w:r>
      <w:r w:rsidR="00D04EE4" w:rsidRPr="00613BFF">
        <w:rPr>
          <w:rFonts w:asciiTheme="majorBidi" w:hAnsiTheme="majorBidi" w:cstheme="majorBidi"/>
          <w:b/>
          <w:bCs/>
          <w:szCs w:val="28"/>
          <w:lang w:val="en-US"/>
        </w:rPr>
        <w:t xml:space="preserve"> </w:t>
      </w:r>
      <w:r>
        <w:rPr>
          <w:rFonts w:asciiTheme="majorBidi" w:hAnsiTheme="majorBidi" w:cstheme="majorBidi"/>
          <w:b/>
          <w:bCs/>
          <w:szCs w:val="28"/>
          <w:lang w:val="en-US"/>
        </w:rPr>
        <w:t>November</w:t>
      </w:r>
      <w:r w:rsidR="0031470C" w:rsidRPr="00613BFF">
        <w:rPr>
          <w:rFonts w:asciiTheme="majorBidi" w:hAnsiTheme="majorBidi" w:cstheme="majorBidi"/>
          <w:b/>
          <w:bCs/>
          <w:szCs w:val="28"/>
          <w:lang w:val="en-US"/>
        </w:rPr>
        <w:t xml:space="preserve"> 2025</w:t>
      </w:r>
    </w:p>
    <w:p w14:paraId="020B664B" w14:textId="15846EB1" w:rsidR="009654A0" w:rsidRPr="00613BFF" w:rsidRDefault="0031470C" w:rsidP="00EB1209">
      <w:pPr>
        <w:tabs>
          <w:tab w:val="left" w:pos="1985"/>
        </w:tabs>
        <w:spacing w:before="0" w:beforeAutospacing="0" w:after="0" w:afterAutospacing="0"/>
        <w:jc w:val="both"/>
        <w:rPr>
          <w:rFonts w:asciiTheme="majorBidi" w:hAnsiTheme="majorBidi" w:cstheme="majorBidi"/>
          <w:bCs/>
          <w:sz w:val="22"/>
          <w:szCs w:val="22"/>
          <w:lang w:val="en-US"/>
        </w:rPr>
      </w:pPr>
      <w:r w:rsidRPr="0055473C">
        <w:rPr>
          <w:rFonts w:asciiTheme="majorBidi" w:hAnsiTheme="majorBidi" w:cstheme="majorBidi"/>
          <w:b/>
          <w:sz w:val="22"/>
          <w:szCs w:val="22"/>
        </w:rPr>
        <w:t>Agenda Item:</w:t>
      </w:r>
      <w:r w:rsidRPr="0055473C">
        <w:rPr>
          <w:rFonts w:asciiTheme="majorBidi" w:hAnsiTheme="majorBidi" w:cstheme="majorBidi"/>
          <w:b/>
          <w:sz w:val="22"/>
          <w:szCs w:val="22"/>
        </w:rPr>
        <w:tab/>
      </w:r>
      <w:r w:rsidR="00B311EF">
        <w:rPr>
          <w:rFonts w:asciiTheme="majorBidi" w:hAnsiTheme="majorBidi" w:cstheme="majorBidi"/>
          <w:bCs/>
          <w:sz w:val="22"/>
          <w:szCs w:val="22"/>
        </w:rPr>
        <w:t>6</w:t>
      </w:r>
      <w:r w:rsidR="0031323A">
        <w:rPr>
          <w:rFonts w:asciiTheme="majorBidi" w:hAnsiTheme="majorBidi" w:cstheme="majorBidi"/>
          <w:bCs/>
          <w:sz w:val="22"/>
          <w:szCs w:val="22"/>
        </w:rPr>
        <w:t>.</w:t>
      </w:r>
      <w:r w:rsidR="00B311EF">
        <w:rPr>
          <w:rFonts w:asciiTheme="majorBidi" w:hAnsiTheme="majorBidi" w:cstheme="majorBidi"/>
          <w:bCs/>
          <w:sz w:val="22"/>
          <w:szCs w:val="22"/>
        </w:rPr>
        <w:t>7</w:t>
      </w:r>
      <w:r w:rsidR="00A4724A">
        <w:rPr>
          <w:rFonts w:asciiTheme="majorBidi" w:hAnsiTheme="majorBidi" w:cstheme="majorBidi"/>
          <w:bCs/>
          <w:sz w:val="22"/>
          <w:szCs w:val="22"/>
        </w:rPr>
        <w:t>.</w:t>
      </w:r>
      <w:r w:rsidR="00B311EF">
        <w:rPr>
          <w:rFonts w:asciiTheme="majorBidi" w:hAnsiTheme="majorBidi" w:cstheme="majorBidi"/>
          <w:bCs/>
          <w:sz w:val="22"/>
          <w:szCs w:val="22"/>
        </w:rPr>
        <w:t>3</w:t>
      </w:r>
    </w:p>
    <w:p w14:paraId="020B664C" w14:textId="77777777" w:rsidR="009654A0" w:rsidRPr="0055473C" w:rsidRDefault="0031470C" w:rsidP="00EB1209">
      <w:pPr>
        <w:tabs>
          <w:tab w:val="left" w:pos="1985"/>
        </w:tabs>
        <w:spacing w:before="0" w:beforeAutospacing="0" w:after="0" w:afterAutospacing="0"/>
        <w:jc w:val="both"/>
        <w:rPr>
          <w:rFonts w:asciiTheme="majorBidi" w:hAnsiTheme="majorBidi" w:cstheme="majorBidi"/>
          <w:b/>
          <w:sz w:val="22"/>
          <w:szCs w:val="22"/>
          <w:lang w:val="en-CA"/>
        </w:rPr>
      </w:pPr>
      <w:r w:rsidRPr="0055473C">
        <w:rPr>
          <w:rFonts w:asciiTheme="majorBidi" w:hAnsiTheme="majorBidi" w:cstheme="majorBidi"/>
          <w:b/>
          <w:sz w:val="22"/>
          <w:szCs w:val="22"/>
          <w:lang w:val="en-CA"/>
        </w:rPr>
        <w:t xml:space="preserve">Source: </w:t>
      </w:r>
      <w:r w:rsidRPr="0055473C">
        <w:rPr>
          <w:rFonts w:asciiTheme="majorBidi" w:hAnsiTheme="majorBidi" w:cstheme="majorBidi"/>
          <w:b/>
          <w:sz w:val="22"/>
          <w:szCs w:val="22"/>
          <w:lang w:val="en-CA"/>
        </w:rPr>
        <w:tab/>
      </w:r>
      <w:r w:rsidRPr="0055473C">
        <w:rPr>
          <w:rFonts w:asciiTheme="majorBidi" w:hAnsiTheme="majorBidi" w:cstheme="majorBidi"/>
          <w:bCs/>
          <w:sz w:val="22"/>
          <w:szCs w:val="22"/>
          <w:lang w:val="en-CA"/>
        </w:rPr>
        <w:t>Ericsson</w:t>
      </w:r>
    </w:p>
    <w:p w14:paraId="020B664D" w14:textId="609B6A00" w:rsidR="009654A0" w:rsidRPr="0055473C" w:rsidRDefault="0031470C" w:rsidP="00EB1209">
      <w:pPr>
        <w:tabs>
          <w:tab w:val="left" w:pos="1985"/>
        </w:tabs>
        <w:spacing w:before="0" w:beforeAutospacing="0" w:after="0" w:afterAutospacing="0"/>
        <w:jc w:val="both"/>
        <w:rPr>
          <w:rFonts w:asciiTheme="majorBidi" w:hAnsiTheme="majorBidi" w:cstheme="majorBidi"/>
          <w:sz w:val="22"/>
          <w:szCs w:val="22"/>
          <w:lang w:val="en-US"/>
        </w:rPr>
      </w:pPr>
      <w:r w:rsidRPr="0055473C">
        <w:rPr>
          <w:rFonts w:asciiTheme="majorBidi" w:hAnsiTheme="majorBidi" w:cstheme="majorBidi"/>
          <w:b/>
          <w:sz w:val="22"/>
          <w:szCs w:val="22"/>
          <w:lang w:val="en-CA"/>
        </w:rPr>
        <w:t>Title:</w:t>
      </w:r>
      <w:r w:rsidRPr="0055473C">
        <w:rPr>
          <w:rFonts w:asciiTheme="majorBidi" w:hAnsiTheme="majorBidi" w:cstheme="majorBidi"/>
          <w:sz w:val="22"/>
          <w:szCs w:val="22"/>
          <w:lang w:val="en-CA"/>
        </w:rPr>
        <w:tab/>
      </w:r>
      <w:r w:rsidR="000062E7" w:rsidRPr="000062E7">
        <w:rPr>
          <w:rFonts w:asciiTheme="majorBidi" w:hAnsiTheme="majorBidi" w:cstheme="majorBidi"/>
          <w:sz w:val="22"/>
          <w:szCs w:val="22"/>
          <w:lang w:val="en-US"/>
        </w:rPr>
        <w:t xml:space="preserve">Discussions on </w:t>
      </w:r>
      <w:r w:rsidR="00C7588C">
        <w:rPr>
          <w:rFonts w:asciiTheme="majorBidi" w:hAnsiTheme="majorBidi" w:cstheme="majorBidi"/>
          <w:sz w:val="22"/>
          <w:szCs w:val="22"/>
          <w:lang w:val="en-US"/>
        </w:rPr>
        <w:t xml:space="preserve">open issues of </w:t>
      </w:r>
      <w:r w:rsidR="000062E7" w:rsidRPr="000062E7">
        <w:rPr>
          <w:rFonts w:asciiTheme="majorBidi" w:hAnsiTheme="majorBidi" w:cstheme="majorBidi"/>
          <w:sz w:val="22"/>
          <w:szCs w:val="22"/>
          <w:lang w:val="en-US"/>
        </w:rPr>
        <w:t>ATG CA RRM Perf</w:t>
      </w:r>
      <w:r w:rsidR="000062E7">
        <w:rPr>
          <w:rFonts w:asciiTheme="majorBidi" w:hAnsiTheme="majorBidi" w:cstheme="majorBidi"/>
          <w:sz w:val="22"/>
          <w:szCs w:val="22"/>
          <w:lang w:val="en-US"/>
        </w:rPr>
        <w:t>ormance</w:t>
      </w:r>
    </w:p>
    <w:p w14:paraId="020B664E" w14:textId="77777777" w:rsidR="009654A0" w:rsidRPr="0055473C" w:rsidRDefault="0031470C" w:rsidP="00EB1209">
      <w:pPr>
        <w:tabs>
          <w:tab w:val="left" w:pos="1985"/>
        </w:tabs>
        <w:spacing w:before="0" w:beforeAutospacing="0" w:after="0" w:afterAutospacing="0"/>
        <w:jc w:val="both"/>
        <w:rPr>
          <w:rFonts w:asciiTheme="majorBidi" w:hAnsiTheme="majorBidi" w:cstheme="majorBidi"/>
          <w:sz w:val="22"/>
          <w:szCs w:val="22"/>
          <w:lang w:val="en-CA"/>
        </w:rPr>
      </w:pPr>
      <w:r w:rsidRPr="0055473C">
        <w:rPr>
          <w:rFonts w:asciiTheme="majorBidi" w:hAnsiTheme="majorBidi" w:cstheme="majorBidi"/>
          <w:b/>
          <w:sz w:val="22"/>
          <w:szCs w:val="22"/>
          <w:lang w:val="en-CA"/>
        </w:rPr>
        <w:t>Document for:</w:t>
      </w:r>
      <w:r w:rsidRPr="0055473C">
        <w:rPr>
          <w:rFonts w:asciiTheme="majorBidi" w:hAnsiTheme="majorBidi" w:cstheme="majorBidi"/>
          <w:sz w:val="22"/>
          <w:szCs w:val="22"/>
          <w:lang w:val="en-CA"/>
        </w:rPr>
        <w:tab/>
        <w:t>Discussion</w:t>
      </w:r>
    </w:p>
    <w:p w14:paraId="020B664F" w14:textId="77777777" w:rsidR="009654A0" w:rsidRPr="0055473C" w:rsidRDefault="0031470C">
      <w:pPr>
        <w:pStyle w:val="Heading1"/>
        <w:ind w:left="431" w:hanging="431"/>
        <w:rPr>
          <w:rFonts w:asciiTheme="majorBidi" w:hAnsiTheme="majorBidi" w:cstheme="majorBidi"/>
          <w:sz w:val="40"/>
          <w:szCs w:val="40"/>
          <w:lang w:val="en-CA"/>
        </w:rPr>
      </w:pPr>
      <w:r w:rsidRPr="0055473C">
        <w:rPr>
          <w:rFonts w:asciiTheme="majorBidi" w:hAnsiTheme="majorBidi" w:cstheme="majorBidi"/>
          <w:sz w:val="40"/>
          <w:szCs w:val="40"/>
          <w:lang w:val="en-CA"/>
        </w:rPr>
        <w:t>Introduction</w:t>
      </w:r>
      <w:bookmarkStart w:id="2" w:name="OLE_LINK13"/>
      <w:bookmarkStart w:id="3" w:name="OLE_LINK14"/>
    </w:p>
    <w:p w14:paraId="097094DA" w14:textId="67BB079C" w:rsidR="002848C8" w:rsidRDefault="0017103E" w:rsidP="00A5773F">
      <w:pPr>
        <w:jc w:val="both"/>
        <w:rPr>
          <w:rFonts w:asciiTheme="majorBidi" w:hAnsiTheme="majorBidi" w:cstheme="majorBidi"/>
          <w:sz w:val="22"/>
          <w:szCs w:val="22"/>
          <w:lang w:val="en-US"/>
        </w:rPr>
      </w:pPr>
      <w:r>
        <w:rPr>
          <w:rFonts w:asciiTheme="majorBidi" w:hAnsiTheme="majorBidi" w:cstheme="majorBidi"/>
          <w:sz w:val="22"/>
          <w:szCs w:val="22"/>
        </w:rPr>
        <w:t xml:space="preserve">During our previous meeting, we reviewed the ATG CA test cases and agreed on the work split. The approved workflow for RAN4#116 is available in [1]. This contribution primarily aims to address the </w:t>
      </w:r>
      <w:r w:rsidR="001C584E">
        <w:rPr>
          <w:rFonts w:asciiTheme="majorBidi" w:hAnsiTheme="majorBidi" w:cstheme="majorBidi"/>
          <w:sz w:val="22"/>
          <w:szCs w:val="22"/>
        </w:rPr>
        <w:t>open</w:t>
      </w:r>
      <w:r>
        <w:rPr>
          <w:rFonts w:asciiTheme="majorBidi" w:hAnsiTheme="majorBidi" w:cstheme="majorBidi"/>
          <w:sz w:val="22"/>
          <w:szCs w:val="22"/>
        </w:rPr>
        <w:t xml:space="preserve"> issues related to the </w:t>
      </w:r>
      <w:r w:rsidR="001C584E">
        <w:rPr>
          <w:rFonts w:asciiTheme="majorBidi" w:hAnsiTheme="majorBidi" w:cstheme="majorBidi"/>
          <w:sz w:val="22"/>
          <w:szCs w:val="22"/>
        </w:rPr>
        <w:t>detailed test configurations</w:t>
      </w:r>
      <w:r>
        <w:rPr>
          <w:rFonts w:asciiTheme="majorBidi" w:hAnsiTheme="majorBidi" w:cstheme="majorBidi"/>
          <w:sz w:val="22"/>
          <w:szCs w:val="22"/>
        </w:rPr>
        <w:t>.</w:t>
      </w:r>
    </w:p>
    <w:p w14:paraId="020B6651" w14:textId="77777777" w:rsidR="009654A0" w:rsidRPr="0055473C" w:rsidRDefault="0031470C">
      <w:pPr>
        <w:pStyle w:val="Heading1"/>
        <w:ind w:left="431" w:hanging="431"/>
        <w:jc w:val="both"/>
        <w:rPr>
          <w:rFonts w:asciiTheme="majorBidi" w:hAnsiTheme="majorBidi" w:cstheme="majorBidi"/>
          <w:sz w:val="40"/>
          <w:szCs w:val="40"/>
          <w:lang w:val="en-CA"/>
        </w:rPr>
      </w:pPr>
      <w:r w:rsidRPr="0055473C">
        <w:rPr>
          <w:rFonts w:asciiTheme="majorBidi" w:hAnsiTheme="majorBidi" w:cstheme="majorBidi"/>
          <w:sz w:val="40"/>
          <w:szCs w:val="40"/>
          <w:lang w:val="en-CA"/>
        </w:rPr>
        <w:t>Discussion</w:t>
      </w:r>
    </w:p>
    <w:p w14:paraId="020B6652" w14:textId="692E53DC" w:rsidR="009654A0" w:rsidRPr="0055473C" w:rsidRDefault="009654A0" w:rsidP="00C059B9">
      <w:pPr>
        <w:jc w:val="both"/>
        <w:rPr>
          <w:rFonts w:asciiTheme="majorBidi" w:hAnsiTheme="majorBidi" w:cstheme="majorBidi"/>
          <w:sz w:val="22"/>
          <w:szCs w:val="22"/>
          <w:lang w:val="en-US"/>
        </w:rPr>
      </w:pPr>
    </w:p>
    <w:p w14:paraId="3BA30CA4" w14:textId="2C4C3BD2" w:rsidR="00A27447" w:rsidRDefault="00A27447">
      <w:pPr>
        <w:pStyle w:val="Heading2"/>
        <w:rPr>
          <w:rFonts w:asciiTheme="majorBidi" w:hAnsiTheme="majorBidi" w:cstheme="majorBidi"/>
          <w:lang w:eastAsia="zh-CN"/>
        </w:rPr>
      </w:pPr>
      <w:r w:rsidRPr="00A27447">
        <w:rPr>
          <w:rFonts w:asciiTheme="majorBidi" w:hAnsiTheme="majorBidi" w:cstheme="majorBidi"/>
          <w:lang w:eastAsia="zh-CN"/>
        </w:rPr>
        <w:t xml:space="preserve">Test </w:t>
      </w:r>
      <w:r w:rsidR="00F26429">
        <w:rPr>
          <w:rFonts w:asciiTheme="majorBidi" w:hAnsiTheme="majorBidi" w:cstheme="majorBidi"/>
          <w:lang w:eastAsia="zh-CN"/>
        </w:rPr>
        <w:t>Scope</w:t>
      </w:r>
    </w:p>
    <w:p w14:paraId="6F89574E" w14:textId="2986A24A" w:rsidR="00BF4780" w:rsidRPr="00BF4780" w:rsidRDefault="00BF4780" w:rsidP="00BF4780">
      <w:pPr>
        <w:rPr>
          <w:lang w:val="en-US" w:eastAsia="zh-CN"/>
        </w:rPr>
      </w:pPr>
      <w:r>
        <w:rPr>
          <w:lang w:val="en-US" w:eastAsia="zh-CN"/>
        </w:rPr>
        <w:t xml:space="preserve">In </w:t>
      </w:r>
      <w:r w:rsidR="006764D6">
        <w:rPr>
          <w:lang w:val="en-US" w:eastAsia="zh-CN"/>
        </w:rPr>
        <w:t xml:space="preserve">the </w:t>
      </w:r>
      <w:r w:rsidR="004D21D2">
        <w:rPr>
          <w:lang w:val="en-US" w:eastAsia="zh-CN"/>
        </w:rPr>
        <w:t xml:space="preserve">last </w:t>
      </w:r>
      <w:r>
        <w:rPr>
          <w:lang w:val="en-US" w:eastAsia="zh-CN"/>
        </w:rPr>
        <w:t>meeting, we agreed on the following test cases</w:t>
      </w:r>
      <w:r w:rsidR="009932FA">
        <w:rPr>
          <w:lang w:val="en-US" w:eastAsia="zh-CN"/>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497D50" w14:paraId="537DAB86" w14:textId="77777777" w:rsidTr="00D47666">
        <w:trPr>
          <w:trHeight w:val="412"/>
        </w:trPr>
        <w:tc>
          <w:tcPr>
            <w:tcW w:w="9740" w:type="dxa"/>
          </w:tcPr>
          <w:p w14:paraId="45F43B95" w14:textId="77777777" w:rsidR="005D7B10" w:rsidRDefault="005D7B10" w:rsidP="005D7B10">
            <w:pPr>
              <w:rPr>
                <w:b/>
                <w:u w:val="single"/>
                <w:lang w:val="en-US" w:eastAsia="zh-CN"/>
              </w:rPr>
            </w:pPr>
            <w:r>
              <w:rPr>
                <w:rFonts w:hint="eastAsia"/>
                <w:b/>
                <w:u w:val="single"/>
                <w:lang w:val="en-US" w:eastAsia="zh-CN"/>
              </w:rPr>
              <w:t xml:space="preserve">Issue 2-1-1: Test scope - separate tests for </w:t>
            </w:r>
            <w:proofErr w:type="spellStart"/>
            <w:r>
              <w:rPr>
                <w:rFonts w:hint="eastAsia"/>
                <w:b/>
                <w:u w:val="single"/>
                <w:lang w:val="en-US" w:eastAsia="zh-CN"/>
              </w:rPr>
              <w:t>neighbour</w:t>
            </w:r>
            <w:proofErr w:type="spellEnd"/>
            <w:r>
              <w:rPr>
                <w:rFonts w:hint="eastAsia"/>
                <w:b/>
                <w:u w:val="single"/>
                <w:lang w:val="en-US" w:eastAsia="zh-CN"/>
              </w:rPr>
              <w:t xml:space="preserve"> cell skipping/not skipping</w:t>
            </w:r>
          </w:p>
          <w:p w14:paraId="459EA164" w14:textId="77777777" w:rsidR="005D7B10" w:rsidRDefault="005D7B10" w:rsidP="005D7B10">
            <w:pPr>
              <w:tabs>
                <w:tab w:val="left" w:pos="0"/>
              </w:tabs>
              <w:snapToGrid w:val="0"/>
              <w:spacing w:after="120"/>
              <w:rPr>
                <w:sz w:val="21"/>
                <w:szCs w:val="21"/>
                <w:highlight w:val="green"/>
                <w:lang w:val="en-US" w:eastAsia="zh-CN"/>
              </w:rPr>
            </w:pPr>
            <w:r>
              <w:rPr>
                <w:rFonts w:hint="eastAsia"/>
                <w:sz w:val="21"/>
                <w:szCs w:val="21"/>
                <w:highlight w:val="green"/>
                <w:lang w:val="en-US" w:eastAsia="zh-CN"/>
              </w:rPr>
              <w:t>Agreement:</w:t>
            </w:r>
          </w:p>
          <w:p w14:paraId="71A24022" w14:textId="77777777" w:rsidR="005D7B10" w:rsidRDefault="005D7B10" w:rsidP="005D7B10">
            <w:pPr>
              <w:pStyle w:val="ListParagraph"/>
              <w:numPr>
                <w:ilvl w:val="0"/>
                <w:numId w:val="17"/>
              </w:numPr>
              <w:tabs>
                <w:tab w:val="left" w:pos="432"/>
              </w:tabs>
              <w:snapToGrid w:val="0"/>
              <w:spacing w:before="0" w:beforeAutospacing="0" w:after="120" w:afterAutospacing="0"/>
              <w:contextualSpacing w:val="0"/>
              <w:rPr>
                <w:sz w:val="21"/>
                <w:szCs w:val="21"/>
                <w:lang w:val="en-US" w:eastAsia="zh-CN"/>
              </w:rPr>
            </w:pPr>
            <w:r>
              <w:rPr>
                <w:rFonts w:hint="eastAsia"/>
                <w:sz w:val="21"/>
                <w:szCs w:val="21"/>
                <w:lang w:val="en-US" w:eastAsia="zh-CN"/>
              </w:rPr>
              <w:t xml:space="preserve">Introduce </w:t>
            </w:r>
            <w:r>
              <w:rPr>
                <w:sz w:val="21"/>
                <w:szCs w:val="21"/>
                <w:lang w:val="en-US"/>
              </w:rPr>
              <w:t xml:space="preserve">Event triggered reporting on SCC with deactivated </w:t>
            </w:r>
            <w:proofErr w:type="spellStart"/>
            <w:r>
              <w:rPr>
                <w:sz w:val="21"/>
                <w:szCs w:val="21"/>
                <w:lang w:val="en-US"/>
              </w:rPr>
              <w:t>SCell</w:t>
            </w:r>
            <w:proofErr w:type="spellEnd"/>
            <w:r>
              <w:rPr>
                <w:sz w:val="21"/>
                <w:szCs w:val="21"/>
                <w:lang w:val="en-US"/>
              </w:rPr>
              <w:t xml:space="preserve"> test under non-DRX for 640 </w:t>
            </w:r>
            <w:proofErr w:type="spellStart"/>
            <w:r>
              <w:rPr>
                <w:sz w:val="21"/>
                <w:szCs w:val="21"/>
                <w:lang w:val="en-US"/>
              </w:rPr>
              <w:t>ms</w:t>
            </w:r>
            <w:proofErr w:type="spellEnd"/>
            <w:r>
              <w:rPr>
                <w:sz w:val="21"/>
                <w:szCs w:val="21"/>
                <w:lang w:val="en-US"/>
              </w:rPr>
              <w:t xml:space="preserve"> </w:t>
            </w:r>
            <w:proofErr w:type="spellStart"/>
            <w:r>
              <w:rPr>
                <w:sz w:val="21"/>
                <w:szCs w:val="21"/>
                <w:lang w:val="en-US"/>
              </w:rPr>
              <w:t>SCell</w:t>
            </w:r>
            <w:proofErr w:type="spellEnd"/>
            <w:r>
              <w:rPr>
                <w:sz w:val="21"/>
                <w:szCs w:val="21"/>
                <w:lang w:val="en-US"/>
              </w:rPr>
              <w:t xml:space="preserve"> measurement cycle</w:t>
            </w:r>
            <w:r>
              <w:rPr>
                <w:rFonts w:hint="eastAsia"/>
                <w:sz w:val="21"/>
                <w:szCs w:val="21"/>
                <w:lang w:val="en-US" w:eastAsia="zh-CN"/>
              </w:rPr>
              <w:t xml:space="preserve"> (no </w:t>
            </w:r>
            <w:proofErr w:type="spellStart"/>
            <w:r>
              <w:rPr>
                <w:rFonts w:hint="eastAsia"/>
                <w:sz w:val="21"/>
                <w:szCs w:val="21"/>
                <w:lang w:val="en-US" w:eastAsia="zh-CN"/>
              </w:rPr>
              <w:t>signalling</w:t>
            </w:r>
            <w:proofErr w:type="spellEnd"/>
            <w:r>
              <w:rPr>
                <w:rFonts w:hint="eastAsia"/>
                <w:sz w:val="21"/>
                <w:szCs w:val="21"/>
                <w:lang w:val="en-US" w:eastAsia="zh-CN"/>
              </w:rPr>
              <w:t xml:space="preserve"> for </w:t>
            </w:r>
            <w:proofErr w:type="spellStart"/>
            <w:r>
              <w:rPr>
                <w:rFonts w:hint="eastAsia"/>
                <w:sz w:val="21"/>
                <w:szCs w:val="21"/>
                <w:lang w:val="en-US" w:eastAsia="zh-CN"/>
              </w:rPr>
              <w:t>neighbour</w:t>
            </w:r>
            <w:proofErr w:type="spellEnd"/>
            <w:r>
              <w:rPr>
                <w:rFonts w:hint="eastAsia"/>
                <w:sz w:val="21"/>
                <w:szCs w:val="21"/>
                <w:lang w:val="en-US" w:eastAsia="zh-CN"/>
              </w:rPr>
              <w:t xml:space="preserve"> cell skipping)</w:t>
            </w:r>
          </w:p>
          <w:p w14:paraId="78834B23" w14:textId="77777777" w:rsidR="005D7B10" w:rsidRDefault="005D7B10" w:rsidP="005D7B10">
            <w:pPr>
              <w:pStyle w:val="ListParagraph"/>
              <w:numPr>
                <w:ilvl w:val="0"/>
                <w:numId w:val="17"/>
              </w:numPr>
              <w:tabs>
                <w:tab w:val="left" w:pos="432"/>
              </w:tabs>
              <w:snapToGrid w:val="0"/>
              <w:spacing w:before="0" w:beforeAutospacing="0" w:after="120" w:afterAutospacing="0"/>
              <w:contextualSpacing w:val="0"/>
              <w:rPr>
                <w:sz w:val="21"/>
                <w:szCs w:val="21"/>
                <w:lang w:val="en-US" w:eastAsia="zh-CN"/>
              </w:rPr>
            </w:pPr>
            <w:r>
              <w:rPr>
                <w:rFonts w:hint="eastAsia"/>
                <w:sz w:val="21"/>
                <w:szCs w:val="21"/>
                <w:highlight w:val="yellow"/>
                <w:lang w:val="en-US" w:eastAsia="zh-CN"/>
              </w:rPr>
              <w:t>FFS</w:t>
            </w:r>
            <w:r>
              <w:rPr>
                <w:rFonts w:hint="eastAsia"/>
                <w:sz w:val="21"/>
                <w:szCs w:val="21"/>
                <w:lang w:val="en-US" w:eastAsia="zh-CN"/>
              </w:rPr>
              <w:t xml:space="preserve"> whether and how to introduce </w:t>
            </w:r>
            <w:r>
              <w:rPr>
                <w:sz w:val="21"/>
                <w:szCs w:val="21"/>
                <w:lang w:val="en-US"/>
              </w:rPr>
              <w:t xml:space="preserve">Event triggered reporting on SCC with deactivated </w:t>
            </w:r>
            <w:proofErr w:type="spellStart"/>
            <w:r>
              <w:rPr>
                <w:sz w:val="21"/>
                <w:szCs w:val="21"/>
                <w:lang w:val="en-US"/>
              </w:rPr>
              <w:t>SCell</w:t>
            </w:r>
            <w:proofErr w:type="spellEnd"/>
            <w:r>
              <w:rPr>
                <w:sz w:val="21"/>
                <w:szCs w:val="21"/>
                <w:lang w:val="en-US"/>
              </w:rPr>
              <w:t xml:space="preserve"> test under non-DRX for 640 </w:t>
            </w:r>
            <w:proofErr w:type="spellStart"/>
            <w:r>
              <w:rPr>
                <w:sz w:val="21"/>
                <w:szCs w:val="21"/>
                <w:lang w:val="en-US"/>
              </w:rPr>
              <w:t>ms</w:t>
            </w:r>
            <w:proofErr w:type="spellEnd"/>
            <w:r>
              <w:rPr>
                <w:rFonts w:hint="eastAsia"/>
                <w:sz w:val="21"/>
                <w:szCs w:val="21"/>
                <w:lang w:val="en-US" w:eastAsia="zh-CN"/>
              </w:rPr>
              <w:t xml:space="preserve"> or 160ms</w:t>
            </w:r>
            <w:r>
              <w:rPr>
                <w:sz w:val="21"/>
                <w:szCs w:val="21"/>
                <w:lang w:val="en-US"/>
              </w:rPr>
              <w:t xml:space="preserve"> </w:t>
            </w:r>
            <w:proofErr w:type="spellStart"/>
            <w:r>
              <w:rPr>
                <w:sz w:val="21"/>
                <w:szCs w:val="21"/>
                <w:lang w:val="en-US"/>
              </w:rPr>
              <w:t>SCell</w:t>
            </w:r>
            <w:proofErr w:type="spellEnd"/>
            <w:r>
              <w:rPr>
                <w:sz w:val="21"/>
                <w:szCs w:val="21"/>
                <w:lang w:val="en-US"/>
              </w:rPr>
              <w:t xml:space="preserve"> measurement cycle</w:t>
            </w:r>
            <w:r>
              <w:rPr>
                <w:rFonts w:hint="eastAsia"/>
                <w:sz w:val="21"/>
                <w:szCs w:val="21"/>
                <w:lang w:val="en-US" w:eastAsia="zh-CN"/>
              </w:rPr>
              <w:t xml:space="preserve"> (with </w:t>
            </w:r>
            <w:proofErr w:type="spellStart"/>
            <w:r>
              <w:rPr>
                <w:rFonts w:hint="eastAsia"/>
                <w:sz w:val="21"/>
                <w:szCs w:val="21"/>
                <w:lang w:val="en-US" w:eastAsia="zh-CN"/>
              </w:rPr>
              <w:t>signalling</w:t>
            </w:r>
            <w:proofErr w:type="spellEnd"/>
            <w:r>
              <w:rPr>
                <w:rFonts w:hint="eastAsia"/>
                <w:sz w:val="21"/>
                <w:szCs w:val="21"/>
                <w:lang w:val="en-US" w:eastAsia="zh-CN"/>
              </w:rPr>
              <w:t xml:space="preserve"> for </w:t>
            </w:r>
            <w:proofErr w:type="spellStart"/>
            <w:r>
              <w:rPr>
                <w:rFonts w:hint="eastAsia"/>
                <w:sz w:val="21"/>
                <w:szCs w:val="21"/>
                <w:lang w:val="en-US" w:eastAsia="zh-CN"/>
              </w:rPr>
              <w:t>neighbour</w:t>
            </w:r>
            <w:proofErr w:type="spellEnd"/>
            <w:r>
              <w:rPr>
                <w:rFonts w:hint="eastAsia"/>
                <w:sz w:val="21"/>
                <w:szCs w:val="21"/>
                <w:lang w:val="en-US" w:eastAsia="zh-CN"/>
              </w:rPr>
              <w:t xml:space="preserve"> cell skipping)</w:t>
            </w:r>
          </w:p>
          <w:p w14:paraId="5FE68868" w14:textId="77777777" w:rsidR="005D7B10" w:rsidRDefault="005D7B10" w:rsidP="005D7B10">
            <w:pPr>
              <w:pStyle w:val="ListParagraph"/>
              <w:tabs>
                <w:tab w:val="left" w:pos="0"/>
                <w:tab w:val="left" w:pos="420"/>
              </w:tabs>
              <w:snapToGrid w:val="0"/>
              <w:spacing w:after="120"/>
              <w:rPr>
                <w:sz w:val="21"/>
                <w:szCs w:val="21"/>
                <w:lang w:val="en-US" w:eastAsia="zh-CN"/>
              </w:rPr>
            </w:pPr>
          </w:p>
          <w:p w14:paraId="2A0BE004" w14:textId="77777777" w:rsidR="005D7B10" w:rsidRDefault="005D7B10" w:rsidP="005D7B10">
            <w:pPr>
              <w:rPr>
                <w:b/>
                <w:u w:val="single"/>
                <w:lang w:val="en-US" w:eastAsia="zh-CN"/>
              </w:rPr>
            </w:pPr>
            <w:r>
              <w:rPr>
                <w:rFonts w:hint="eastAsia"/>
                <w:b/>
                <w:u w:val="single"/>
                <w:lang w:val="en-US" w:eastAsia="zh-CN"/>
              </w:rPr>
              <w:t xml:space="preserve">Issue 2-1-3: Detail test configuration and test procedure - Event triggered reporting on SCC with deactivated </w:t>
            </w:r>
            <w:proofErr w:type="spellStart"/>
            <w:r>
              <w:rPr>
                <w:rFonts w:hint="eastAsia"/>
                <w:b/>
                <w:u w:val="single"/>
                <w:lang w:val="en-US" w:eastAsia="zh-CN"/>
              </w:rPr>
              <w:t>SCell</w:t>
            </w:r>
            <w:proofErr w:type="spellEnd"/>
          </w:p>
          <w:p w14:paraId="249DB1F3" w14:textId="77777777" w:rsidR="005D7B10" w:rsidRDefault="005D7B10" w:rsidP="005D7B10">
            <w:pPr>
              <w:tabs>
                <w:tab w:val="left" w:pos="0"/>
              </w:tabs>
              <w:snapToGrid w:val="0"/>
              <w:spacing w:after="120"/>
              <w:rPr>
                <w:sz w:val="21"/>
                <w:szCs w:val="21"/>
                <w:highlight w:val="green"/>
                <w:lang w:val="en-US" w:eastAsia="zh-CN"/>
              </w:rPr>
            </w:pPr>
            <w:r>
              <w:rPr>
                <w:rFonts w:hint="eastAsia"/>
                <w:sz w:val="21"/>
                <w:szCs w:val="21"/>
                <w:highlight w:val="green"/>
                <w:lang w:val="en-US" w:eastAsia="zh-CN"/>
              </w:rPr>
              <w:t>Agreement:</w:t>
            </w:r>
          </w:p>
          <w:p w14:paraId="50C08F78" w14:textId="77777777" w:rsidR="005D7B10" w:rsidRDefault="005D7B10" w:rsidP="005D7B10">
            <w:pPr>
              <w:pStyle w:val="ListParagraph"/>
              <w:numPr>
                <w:ilvl w:val="0"/>
                <w:numId w:val="17"/>
              </w:numPr>
              <w:tabs>
                <w:tab w:val="left" w:pos="432"/>
              </w:tabs>
              <w:snapToGrid w:val="0"/>
              <w:spacing w:before="0" w:beforeAutospacing="0" w:after="120" w:afterAutospacing="0"/>
              <w:contextualSpacing w:val="0"/>
              <w:rPr>
                <w:sz w:val="21"/>
                <w:szCs w:val="21"/>
                <w:lang w:val="en-US"/>
              </w:rPr>
            </w:pPr>
            <w:r>
              <w:rPr>
                <w:sz w:val="21"/>
                <w:szCs w:val="21"/>
                <w:lang w:val="en-US"/>
              </w:rPr>
              <w:t xml:space="preserve">For Event triggered reporting on SCC with deactivated </w:t>
            </w:r>
            <w:proofErr w:type="spellStart"/>
            <w:r>
              <w:rPr>
                <w:sz w:val="21"/>
                <w:szCs w:val="21"/>
                <w:lang w:val="en-US"/>
              </w:rPr>
              <w:t>SCell</w:t>
            </w:r>
            <w:proofErr w:type="spellEnd"/>
            <w:r>
              <w:rPr>
                <w:sz w:val="21"/>
                <w:szCs w:val="21"/>
                <w:lang w:val="en-US"/>
              </w:rPr>
              <w:t xml:space="preserve"> test under non-DRX for 640 </w:t>
            </w:r>
            <w:proofErr w:type="spellStart"/>
            <w:r>
              <w:rPr>
                <w:sz w:val="21"/>
                <w:szCs w:val="21"/>
                <w:lang w:val="en-US"/>
              </w:rPr>
              <w:t>ms</w:t>
            </w:r>
            <w:proofErr w:type="spellEnd"/>
            <w:r>
              <w:rPr>
                <w:sz w:val="21"/>
                <w:szCs w:val="21"/>
                <w:lang w:val="en-US"/>
              </w:rPr>
              <w:t xml:space="preserve"> </w:t>
            </w:r>
            <w:proofErr w:type="spellStart"/>
            <w:r>
              <w:rPr>
                <w:sz w:val="21"/>
                <w:szCs w:val="21"/>
                <w:lang w:val="en-US"/>
              </w:rPr>
              <w:t>SCell</w:t>
            </w:r>
            <w:proofErr w:type="spellEnd"/>
            <w:r>
              <w:rPr>
                <w:sz w:val="21"/>
                <w:szCs w:val="21"/>
                <w:lang w:val="en-US"/>
              </w:rPr>
              <w:t xml:space="preserve"> measurement cycle</w:t>
            </w:r>
            <w:r>
              <w:rPr>
                <w:rFonts w:hint="eastAsia"/>
                <w:sz w:val="21"/>
                <w:szCs w:val="21"/>
                <w:lang w:val="en-US" w:eastAsia="zh-CN"/>
              </w:rPr>
              <w:t xml:space="preserve"> </w:t>
            </w:r>
            <w:r>
              <w:rPr>
                <w:rFonts w:hint="eastAsia"/>
                <w:sz w:val="21"/>
                <w:szCs w:val="21"/>
                <w:u w:val="single"/>
                <w:lang w:val="en-US" w:eastAsia="zh-CN"/>
              </w:rPr>
              <w:t xml:space="preserve">(no </w:t>
            </w:r>
            <w:proofErr w:type="spellStart"/>
            <w:r>
              <w:rPr>
                <w:rFonts w:hint="eastAsia"/>
                <w:sz w:val="21"/>
                <w:szCs w:val="21"/>
                <w:u w:val="single"/>
                <w:lang w:val="en-US" w:eastAsia="zh-CN"/>
              </w:rPr>
              <w:t>signalling</w:t>
            </w:r>
            <w:proofErr w:type="spellEnd"/>
            <w:r>
              <w:rPr>
                <w:rFonts w:hint="eastAsia"/>
                <w:sz w:val="21"/>
                <w:szCs w:val="21"/>
                <w:u w:val="single"/>
                <w:lang w:val="en-US" w:eastAsia="zh-CN"/>
              </w:rPr>
              <w:t xml:space="preserve"> for </w:t>
            </w:r>
            <w:proofErr w:type="spellStart"/>
            <w:r>
              <w:rPr>
                <w:rFonts w:hint="eastAsia"/>
                <w:sz w:val="21"/>
                <w:szCs w:val="21"/>
                <w:u w:val="single"/>
                <w:lang w:val="en-US" w:eastAsia="zh-CN"/>
              </w:rPr>
              <w:t>neighbour</w:t>
            </w:r>
            <w:proofErr w:type="spellEnd"/>
            <w:r>
              <w:rPr>
                <w:rFonts w:hint="eastAsia"/>
                <w:sz w:val="21"/>
                <w:szCs w:val="21"/>
                <w:u w:val="single"/>
                <w:lang w:val="en-US" w:eastAsia="zh-CN"/>
              </w:rPr>
              <w:t xml:space="preserve"> cell skipping)</w:t>
            </w:r>
            <w:r>
              <w:rPr>
                <w:sz w:val="21"/>
                <w:szCs w:val="21"/>
                <w:lang w:val="en-US"/>
              </w:rPr>
              <w:t>, the test in Clause A.6.6.1.8 TS38.133 can be taken as the reference, except that:</w:t>
            </w:r>
          </w:p>
          <w:p w14:paraId="064CC06B"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No highSpeedMeasCA-Scell-r17 indication configured</w:t>
            </w:r>
          </w:p>
          <w:p w14:paraId="497E89D5"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the DRX configuration shall be OFF</w:t>
            </w:r>
          </w:p>
          <w:p w14:paraId="167A9CBA"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 xml:space="preserve">the Initial UL BWP configuration and Active UL BWP configuration for </w:t>
            </w:r>
            <w:proofErr w:type="spellStart"/>
            <w:r>
              <w:rPr>
                <w:sz w:val="21"/>
                <w:szCs w:val="21"/>
                <w:lang w:val="en-US"/>
              </w:rPr>
              <w:t>SCell</w:t>
            </w:r>
            <w:proofErr w:type="spellEnd"/>
            <w:r>
              <w:rPr>
                <w:sz w:val="21"/>
                <w:szCs w:val="21"/>
                <w:lang w:val="en-US"/>
              </w:rPr>
              <w:t xml:space="preserve"> shall be N/A</w:t>
            </w:r>
          </w:p>
          <w:p w14:paraId="78DB5812"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proofErr w:type="gramStart"/>
            <w:r>
              <w:rPr>
                <w:sz w:val="21"/>
                <w:szCs w:val="21"/>
                <w:lang w:val="en-US"/>
              </w:rPr>
              <w:t>the</w:t>
            </w:r>
            <w:proofErr w:type="gramEnd"/>
            <w:r>
              <w:rPr>
                <w:sz w:val="21"/>
                <w:szCs w:val="21"/>
                <w:lang w:val="en-US"/>
              </w:rPr>
              <w:t xml:space="preserve"> propagation condition shall follow R18 ATG test cases. </w:t>
            </w:r>
            <w:proofErr w:type="spellStart"/>
            <w:r>
              <w:rPr>
                <w:sz w:val="21"/>
                <w:szCs w:val="21"/>
                <w:lang w:val="en-US"/>
              </w:rPr>
              <w:t>PCell</w:t>
            </w:r>
            <w:proofErr w:type="spellEnd"/>
            <w:r>
              <w:rPr>
                <w:sz w:val="21"/>
                <w:szCs w:val="21"/>
                <w:lang w:val="en-US"/>
              </w:rPr>
              <w:t xml:space="preserve"> shall be continuously scheduled in DL</w:t>
            </w:r>
          </w:p>
          <w:p w14:paraId="11CE95D7"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The T2 and test requirements shall be derived based on Table 9.2D.5.1-2 and Table 9.2D.5.2-2, and include the interruption requirement</w:t>
            </w:r>
          </w:p>
          <w:p w14:paraId="3D5710C7" w14:textId="77777777" w:rsidR="005D7B10" w:rsidRDefault="005D7B10" w:rsidP="005D7B10">
            <w:pPr>
              <w:pStyle w:val="ListParagraph"/>
              <w:numPr>
                <w:ilvl w:val="0"/>
                <w:numId w:val="17"/>
              </w:numPr>
              <w:tabs>
                <w:tab w:val="left" w:pos="432"/>
              </w:tabs>
              <w:snapToGrid w:val="0"/>
              <w:spacing w:before="0" w:beforeAutospacing="0" w:after="120" w:afterAutospacing="0"/>
              <w:contextualSpacing w:val="0"/>
              <w:rPr>
                <w:bCs/>
                <w:sz w:val="21"/>
                <w:szCs w:val="21"/>
                <w:lang w:val="en-US"/>
              </w:rPr>
            </w:pPr>
            <w:r>
              <w:rPr>
                <w:bCs/>
                <w:sz w:val="21"/>
                <w:szCs w:val="21"/>
                <w:lang w:val="en-US"/>
              </w:rPr>
              <w:lastRenderedPageBreak/>
              <w:t xml:space="preserve">For Event triggered reporting on SCC with deactivated </w:t>
            </w:r>
            <w:proofErr w:type="spellStart"/>
            <w:r>
              <w:rPr>
                <w:bCs/>
                <w:sz w:val="21"/>
                <w:szCs w:val="21"/>
                <w:lang w:val="en-US"/>
              </w:rPr>
              <w:t>SCell</w:t>
            </w:r>
            <w:proofErr w:type="spellEnd"/>
            <w:r>
              <w:rPr>
                <w:bCs/>
                <w:sz w:val="21"/>
                <w:szCs w:val="21"/>
                <w:lang w:val="en-US"/>
              </w:rPr>
              <w:t xml:space="preserve"> test under non-DRX for </w:t>
            </w:r>
            <w:r>
              <w:rPr>
                <w:b/>
                <w:bCs/>
                <w:sz w:val="21"/>
                <w:szCs w:val="21"/>
                <w:lang w:val="en-US"/>
              </w:rPr>
              <w:t xml:space="preserve">160 </w:t>
            </w:r>
            <w:proofErr w:type="spellStart"/>
            <w:r>
              <w:rPr>
                <w:b/>
                <w:bCs/>
                <w:sz w:val="21"/>
                <w:szCs w:val="21"/>
                <w:lang w:val="en-US"/>
              </w:rPr>
              <w:t>ms</w:t>
            </w:r>
            <w:proofErr w:type="spellEnd"/>
            <w:r>
              <w:rPr>
                <w:bCs/>
                <w:sz w:val="21"/>
                <w:szCs w:val="21"/>
                <w:lang w:val="en-US"/>
              </w:rPr>
              <w:t xml:space="preserve"> </w:t>
            </w:r>
            <w:proofErr w:type="spellStart"/>
            <w:r>
              <w:rPr>
                <w:bCs/>
                <w:sz w:val="21"/>
                <w:szCs w:val="21"/>
                <w:lang w:val="en-US"/>
              </w:rPr>
              <w:t>SCell</w:t>
            </w:r>
            <w:proofErr w:type="spellEnd"/>
            <w:r>
              <w:rPr>
                <w:bCs/>
                <w:sz w:val="21"/>
                <w:szCs w:val="21"/>
                <w:lang w:val="en-US"/>
              </w:rPr>
              <w:t xml:space="preserve"> measurement cycle</w:t>
            </w:r>
            <w:r>
              <w:rPr>
                <w:rFonts w:hint="eastAsia"/>
                <w:bCs/>
                <w:sz w:val="21"/>
                <w:szCs w:val="21"/>
                <w:lang w:val="en-US" w:eastAsia="zh-CN"/>
              </w:rPr>
              <w:t xml:space="preserve"> (with </w:t>
            </w:r>
            <w:proofErr w:type="spellStart"/>
            <w:r>
              <w:rPr>
                <w:rFonts w:hint="eastAsia"/>
                <w:bCs/>
                <w:sz w:val="21"/>
                <w:szCs w:val="21"/>
                <w:lang w:val="en-US" w:eastAsia="zh-CN"/>
              </w:rPr>
              <w:t>signalling</w:t>
            </w:r>
            <w:proofErr w:type="spellEnd"/>
            <w:r>
              <w:rPr>
                <w:rFonts w:hint="eastAsia"/>
                <w:bCs/>
                <w:sz w:val="21"/>
                <w:szCs w:val="21"/>
                <w:lang w:val="en-US" w:eastAsia="zh-CN"/>
              </w:rPr>
              <w:t xml:space="preserve"> for </w:t>
            </w:r>
            <w:proofErr w:type="spellStart"/>
            <w:r>
              <w:rPr>
                <w:rFonts w:hint="eastAsia"/>
                <w:bCs/>
                <w:sz w:val="21"/>
                <w:szCs w:val="21"/>
                <w:lang w:val="en-US" w:eastAsia="zh-CN"/>
              </w:rPr>
              <w:t>neighbour</w:t>
            </w:r>
            <w:proofErr w:type="spellEnd"/>
            <w:r>
              <w:rPr>
                <w:rFonts w:hint="eastAsia"/>
                <w:bCs/>
                <w:sz w:val="21"/>
                <w:szCs w:val="21"/>
                <w:lang w:val="en-US" w:eastAsia="zh-CN"/>
              </w:rPr>
              <w:t xml:space="preserve"> cell skipping)</w:t>
            </w:r>
            <w:r>
              <w:rPr>
                <w:bCs/>
                <w:sz w:val="21"/>
                <w:szCs w:val="21"/>
                <w:lang w:val="en-US"/>
              </w:rPr>
              <w:t>, if the test will be introduced, the test in Clause A.6.6.1.8 TS38.133 can be taken as the reference, except that:</w:t>
            </w:r>
          </w:p>
          <w:p w14:paraId="502B7A8F"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No highSpeedMeasCA-Scell-r17 indication configured</w:t>
            </w:r>
          </w:p>
          <w:p w14:paraId="2F0998BE"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the DRX configuration shall be OFF</w:t>
            </w:r>
          </w:p>
          <w:p w14:paraId="1E356DDE"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 xml:space="preserve">the Initial UL BWP configuration and Active UL BWP configuration for </w:t>
            </w:r>
            <w:proofErr w:type="spellStart"/>
            <w:r>
              <w:rPr>
                <w:sz w:val="21"/>
                <w:szCs w:val="21"/>
                <w:lang w:val="en-US"/>
              </w:rPr>
              <w:t>SCell</w:t>
            </w:r>
            <w:proofErr w:type="spellEnd"/>
            <w:r>
              <w:rPr>
                <w:sz w:val="21"/>
                <w:szCs w:val="21"/>
                <w:lang w:val="en-US"/>
              </w:rPr>
              <w:t xml:space="preserve"> shall be N/A</w:t>
            </w:r>
          </w:p>
          <w:p w14:paraId="02C4A403"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 xml:space="preserve">the </w:t>
            </w:r>
            <w:proofErr w:type="spellStart"/>
            <w:r>
              <w:rPr>
                <w:sz w:val="21"/>
                <w:szCs w:val="21"/>
                <w:lang w:val="en-US"/>
              </w:rPr>
              <w:t>measCycleSCell</w:t>
            </w:r>
            <w:proofErr w:type="spellEnd"/>
            <w:r>
              <w:rPr>
                <w:sz w:val="21"/>
                <w:szCs w:val="21"/>
                <w:lang w:val="en-US"/>
              </w:rPr>
              <w:t xml:space="preserve"> shall be configured as 160ms</w:t>
            </w:r>
          </w:p>
          <w:p w14:paraId="4CD4A9B5"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 xml:space="preserve">the </w:t>
            </w:r>
            <w:proofErr w:type="spellStart"/>
            <w:r>
              <w:rPr>
                <w:sz w:val="21"/>
                <w:szCs w:val="21"/>
                <w:lang w:val="en-US"/>
              </w:rPr>
              <w:t>neighbour</w:t>
            </w:r>
            <w:proofErr w:type="spellEnd"/>
            <w:r>
              <w:rPr>
                <w:sz w:val="21"/>
                <w:szCs w:val="21"/>
                <w:lang w:val="en-US"/>
              </w:rPr>
              <w:t xml:space="preserve"> cell measurement skipping indication shall be configured</w:t>
            </w:r>
          </w:p>
          <w:p w14:paraId="157F5B74"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the propagation condition shall follow R18 ATG test cases</w:t>
            </w:r>
          </w:p>
          <w:p w14:paraId="51E41B53"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The T2 and test requirements shall be derived based on Table 9.2D.5.1-2 and Table 9.2D.5.2-2.</w:t>
            </w:r>
          </w:p>
          <w:p w14:paraId="36F9231C" w14:textId="77777777" w:rsid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 xml:space="preserve">Measurement report triggering event: </w:t>
            </w:r>
            <w:r>
              <w:rPr>
                <w:sz w:val="21"/>
                <w:szCs w:val="21"/>
                <w:highlight w:val="yellow"/>
                <w:lang w:val="en-US"/>
              </w:rPr>
              <w:t>FFS</w:t>
            </w:r>
          </w:p>
          <w:p w14:paraId="20576300" w14:textId="365BAD4F" w:rsidR="00497D50" w:rsidRPr="005D7B10" w:rsidRDefault="005D7B10" w:rsidP="005D7B10">
            <w:pPr>
              <w:pStyle w:val="ListParagraph"/>
              <w:numPr>
                <w:ilvl w:val="1"/>
                <w:numId w:val="17"/>
              </w:numPr>
              <w:snapToGrid w:val="0"/>
              <w:spacing w:before="0" w:beforeAutospacing="0" w:after="120" w:afterAutospacing="0"/>
              <w:contextualSpacing w:val="0"/>
              <w:rPr>
                <w:sz w:val="21"/>
                <w:szCs w:val="21"/>
                <w:lang w:val="en-US"/>
              </w:rPr>
            </w:pPr>
            <w:r>
              <w:rPr>
                <w:sz w:val="21"/>
                <w:szCs w:val="21"/>
                <w:lang w:val="en-US"/>
              </w:rPr>
              <w:t xml:space="preserve">Note: whether this test will be introduced </w:t>
            </w:r>
            <w:proofErr w:type="gramStart"/>
            <w:r>
              <w:rPr>
                <w:sz w:val="21"/>
                <w:szCs w:val="21"/>
                <w:lang w:val="en-US"/>
              </w:rPr>
              <w:t>is depending</w:t>
            </w:r>
            <w:proofErr w:type="gramEnd"/>
            <w:r>
              <w:rPr>
                <w:sz w:val="21"/>
                <w:szCs w:val="21"/>
                <w:lang w:val="en-US"/>
              </w:rPr>
              <w:t xml:space="preserve"> on Issue 2-1-1.</w:t>
            </w:r>
          </w:p>
        </w:tc>
      </w:tr>
    </w:tbl>
    <w:p w14:paraId="5FD9BC83" w14:textId="77777777" w:rsidR="00AA20B5" w:rsidRDefault="00AA20B5" w:rsidP="00A27447">
      <w:pPr>
        <w:rPr>
          <w:lang w:eastAsia="zh-CN"/>
        </w:rPr>
      </w:pPr>
    </w:p>
    <w:p w14:paraId="2487F015" w14:textId="2E8E2D44" w:rsidR="00810024" w:rsidRPr="00810024" w:rsidRDefault="0073731B" w:rsidP="00810024">
      <w:pPr>
        <w:jc w:val="both"/>
        <w:rPr>
          <w:rFonts w:asciiTheme="majorBidi" w:hAnsiTheme="majorBidi" w:cstheme="majorBidi"/>
          <w:bCs/>
          <w:sz w:val="22"/>
          <w:szCs w:val="22"/>
        </w:rPr>
      </w:pPr>
      <w:r w:rsidRPr="0073731B">
        <w:rPr>
          <w:rFonts w:asciiTheme="majorBidi" w:hAnsiTheme="majorBidi" w:cstheme="majorBidi"/>
          <w:bCs/>
          <w:sz w:val="22"/>
          <w:szCs w:val="22"/>
        </w:rPr>
        <w:t xml:space="preserve">When neighbour cell measurement skipping is configured via the </w:t>
      </w:r>
      <w:proofErr w:type="spellStart"/>
      <w:r w:rsidRPr="00972E51">
        <w:rPr>
          <w:rFonts w:asciiTheme="majorBidi" w:hAnsiTheme="majorBidi" w:cstheme="majorBidi"/>
          <w:bCs/>
          <w:i/>
          <w:iCs/>
          <w:sz w:val="22"/>
          <w:szCs w:val="22"/>
        </w:rPr>
        <w:t>neighSCellMeasSkipping</w:t>
      </w:r>
      <w:proofErr w:type="spellEnd"/>
      <w:r w:rsidRPr="0073731B">
        <w:rPr>
          <w:rFonts w:asciiTheme="majorBidi" w:hAnsiTheme="majorBidi" w:cstheme="majorBidi"/>
          <w:bCs/>
          <w:sz w:val="22"/>
          <w:szCs w:val="22"/>
        </w:rPr>
        <w:t xml:space="preserve"> </w:t>
      </w:r>
      <w:r w:rsidR="00972E51">
        <w:rPr>
          <w:rFonts w:asciiTheme="majorBidi" w:hAnsiTheme="majorBidi" w:cstheme="majorBidi"/>
          <w:bCs/>
          <w:sz w:val="22"/>
          <w:szCs w:val="22"/>
        </w:rPr>
        <w:t>IE</w:t>
      </w:r>
      <w:r w:rsidRPr="0073731B">
        <w:rPr>
          <w:rFonts w:asciiTheme="majorBidi" w:hAnsiTheme="majorBidi" w:cstheme="majorBidi"/>
          <w:bCs/>
          <w:sz w:val="22"/>
          <w:szCs w:val="22"/>
        </w:rPr>
        <w:t xml:space="preserve">, the UE </w:t>
      </w:r>
      <w:r w:rsidR="00972E51">
        <w:rPr>
          <w:rFonts w:asciiTheme="majorBidi" w:hAnsiTheme="majorBidi" w:cstheme="majorBidi"/>
          <w:bCs/>
          <w:sz w:val="22"/>
          <w:szCs w:val="22"/>
        </w:rPr>
        <w:t>skips</w:t>
      </w:r>
      <w:r w:rsidRPr="0073731B">
        <w:rPr>
          <w:rFonts w:asciiTheme="majorBidi" w:hAnsiTheme="majorBidi" w:cstheme="majorBidi"/>
          <w:bCs/>
          <w:sz w:val="22"/>
          <w:szCs w:val="22"/>
        </w:rPr>
        <w:t xml:space="preserve"> neighbour-cell measurements on the </w:t>
      </w:r>
      <w:proofErr w:type="spellStart"/>
      <w:r w:rsidRPr="0073731B">
        <w:rPr>
          <w:rFonts w:asciiTheme="majorBidi" w:hAnsiTheme="majorBidi" w:cstheme="majorBidi"/>
          <w:bCs/>
          <w:sz w:val="22"/>
          <w:szCs w:val="22"/>
        </w:rPr>
        <w:t>SCell</w:t>
      </w:r>
      <w:proofErr w:type="spellEnd"/>
      <w:r w:rsidRPr="0073731B">
        <w:rPr>
          <w:rFonts w:asciiTheme="majorBidi" w:hAnsiTheme="majorBidi" w:cstheme="majorBidi"/>
          <w:bCs/>
          <w:sz w:val="22"/>
          <w:szCs w:val="22"/>
        </w:rPr>
        <w:t xml:space="preserve"> to reduce measurement overhead</w:t>
      </w:r>
      <w:r w:rsidR="00972E51">
        <w:rPr>
          <w:rFonts w:asciiTheme="majorBidi" w:hAnsiTheme="majorBidi" w:cstheme="majorBidi"/>
          <w:bCs/>
          <w:sz w:val="22"/>
          <w:szCs w:val="22"/>
        </w:rPr>
        <w:t xml:space="preserve"> and </w:t>
      </w:r>
      <w:r w:rsidR="005E5FB9">
        <w:rPr>
          <w:rFonts w:asciiTheme="majorBidi" w:hAnsiTheme="majorBidi" w:cstheme="majorBidi"/>
          <w:bCs/>
          <w:sz w:val="22"/>
          <w:szCs w:val="22"/>
        </w:rPr>
        <w:t>improve throughput performance</w:t>
      </w:r>
      <w:r w:rsidRPr="0073731B">
        <w:rPr>
          <w:rFonts w:asciiTheme="majorBidi" w:hAnsiTheme="majorBidi" w:cstheme="majorBidi"/>
          <w:bCs/>
          <w:sz w:val="22"/>
          <w:szCs w:val="22"/>
        </w:rPr>
        <w:t xml:space="preserve">. </w:t>
      </w:r>
      <w:r w:rsidR="00377E40">
        <w:rPr>
          <w:rFonts w:asciiTheme="majorBidi" w:hAnsiTheme="majorBidi" w:cstheme="majorBidi"/>
          <w:bCs/>
          <w:sz w:val="22"/>
          <w:szCs w:val="22"/>
        </w:rPr>
        <w:t>This</w:t>
      </w:r>
      <w:r w:rsidR="00810024">
        <w:rPr>
          <w:rFonts w:asciiTheme="majorBidi" w:hAnsiTheme="majorBidi" w:cstheme="majorBidi"/>
          <w:bCs/>
          <w:sz w:val="22"/>
          <w:szCs w:val="22"/>
        </w:rPr>
        <w:t xml:space="preserve"> is only applicable to U</w:t>
      </w:r>
      <w:r w:rsidR="00AB193F">
        <w:rPr>
          <w:rFonts w:asciiTheme="majorBidi" w:hAnsiTheme="majorBidi" w:cstheme="majorBidi"/>
          <w:bCs/>
          <w:sz w:val="22"/>
          <w:szCs w:val="22"/>
        </w:rPr>
        <w:t>E</w:t>
      </w:r>
      <w:r w:rsidR="00810024">
        <w:rPr>
          <w:rFonts w:asciiTheme="majorBidi" w:hAnsiTheme="majorBidi" w:cstheme="majorBidi"/>
          <w:bCs/>
          <w:sz w:val="22"/>
          <w:szCs w:val="22"/>
        </w:rPr>
        <w:t xml:space="preserve"> supporting </w:t>
      </w:r>
      <w:r w:rsidR="00810024" w:rsidRPr="00810024">
        <w:rPr>
          <w:rFonts w:asciiTheme="majorBidi" w:hAnsiTheme="majorBidi" w:cstheme="majorBidi" w:hint="eastAsia"/>
          <w:bCs/>
          <w:i/>
          <w:iCs/>
          <w:sz w:val="22"/>
          <w:szCs w:val="22"/>
        </w:rPr>
        <w:t>antennaArrayType-r18</w:t>
      </w:r>
      <w:r w:rsidR="00810024" w:rsidRPr="00810024">
        <w:rPr>
          <w:rFonts w:asciiTheme="majorBidi" w:hAnsiTheme="majorBidi" w:cstheme="majorBidi" w:hint="eastAsia"/>
          <w:bCs/>
          <w:sz w:val="22"/>
          <w:szCs w:val="22"/>
        </w:rPr>
        <w:t xml:space="preserve"> and CA</w:t>
      </w:r>
      <w:r w:rsidR="00EB4A98">
        <w:rPr>
          <w:rFonts w:asciiTheme="majorBidi" w:hAnsiTheme="majorBidi" w:cstheme="majorBidi"/>
          <w:bCs/>
          <w:sz w:val="22"/>
          <w:szCs w:val="22"/>
        </w:rPr>
        <w:t xml:space="preserve"> </w:t>
      </w:r>
      <w:r w:rsidR="00EB4A98" w:rsidRPr="00EB4A98">
        <w:rPr>
          <w:rFonts w:asciiTheme="majorBidi" w:hAnsiTheme="majorBidi" w:cstheme="majorBidi" w:hint="eastAsia"/>
          <w:bCs/>
          <w:sz w:val="22"/>
          <w:szCs w:val="22"/>
        </w:rPr>
        <w:t>in inter-band CA scenario</w:t>
      </w:r>
      <w:r w:rsidR="00810024">
        <w:rPr>
          <w:rFonts w:asciiTheme="majorBidi" w:hAnsiTheme="majorBidi" w:cstheme="majorBidi"/>
          <w:bCs/>
          <w:sz w:val="22"/>
          <w:szCs w:val="22"/>
        </w:rPr>
        <w:t>.</w:t>
      </w:r>
    </w:p>
    <w:p w14:paraId="600598D6" w14:textId="6789F0FF" w:rsidR="003214CD" w:rsidRPr="0073731B" w:rsidRDefault="003214CD" w:rsidP="0073731B">
      <w:pPr>
        <w:jc w:val="both"/>
        <w:rPr>
          <w:rFonts w:asciiTheme="majorBidi" w:hAnsiTheme="majorBidi" w:cstheme="majorBidi"/>
          <w:bCs/>
          <w:sz w:val="22"/>
          <w:szCs w:val="22"/>
        </w:rPr>
      </w:pPr>
      <w:r>
        <w:rPr>
          <w:rFonts w:asciiTheme="majorBidi" w:hAnsiTheme="majorBidi" w:cstheme="majorBidi"/>
          <w:bCs/>
          <w:sz w:val="22"/>
          <w:szCs w:val="22"/>
        </w:rPr>
        <w:t>I</w:t>
      </w:r>
      <w:r w:rsidRPr="0073731B">
        <w:rPr>
          <w:rFonts w:asciiTheme="majorBidi" w:hAnsiTheme="majorBidi" w:cstheme="majorBidi"/>
          <w:bCs/>
          <w:sz w:val="22"/>
          <w:szCs w:val="22"/>
        </w:rPr>
        <w:t>n co-located inter-band CA scenarios,</w:t>
      </w:r>
      <w:r w:rsidR="004F25A6" w:rsidRPr="004F25A6">
        <w:rPr>
          <w:rFonts w:asciiTheme="majorBidi" w:hAnsiTheme="majorBidi" w:cstheme="majorBidi"/>
          <w:bCs/>
          <w:sz w:val="22"/>
          <w:szCs w:val="22"/>
        </w:rPr>
        <w:t xml:space="preserve"> the UE may reuse neighbour-cell measurement results obtained on the </w:t>
      </w:r>
      <w:proofErr w:type="spellStart"/>
      <w:r w:rsidR="004F25A6" w:rsidRPr="004F25A6">
        <w:rPr>
          <w:rFonts w:asciiTheme="majorBidi" w:hAnsiTheme="majorBidi" w:cstheme="majorBidi"/>
          <w:bCs/>
          <w:sz w:val="22"/>
          <w:szCs w:val="22"/>
        </w:rPr>
        <w:t>PCell</w:t>
      </w:r>
      <w:proofErr w:type="spellEnd"/>
      <w:r w:rsidR="004F25A6" w:rsidRPr="004F25A6">
        <w:rPr>
          <w:rFonts w:asciiTheme="majorBidi" w:hAnsiTheme="majorBidi" w:cstheme="majorBidi"/>
          <w:bCs/>
          <w:sz w:val="22"/>
          <w:szCs w:val="22"/>
        </w:rPr>
        <w:t xml:space="preserve"> to represent equivalent </w:t>
      </w:r>
      <w:proofErr w:type="spellStart"/>
      <w:r w:rsidR="004F25A6" w:rsidRPr="004F25A6">
        <w:rPr>
          <w:rFonts w:asciiTheme="majorBidi" w:hAnsiTheme="majorBidi" w:cstheme="majorBidi"/>
          <w:bCs/>
          <w:sz w:val="22"/>
          <w:szCs w:val="22"/>
        </w:rPr>
        <w:t>SCell</w:t>
      </w:r>
      <w:proofErr w:type="spellEnd"/>
      <w:r w:rsidR="004F25A6" w:rsidRPr="004F25A6">
        <w:rPr>
          <w:rFonts w:asciiTheme="majorBidi" w:hAnsiTheme="majorBidi" w:cstheme="majorBidi"/>
          <w:bCs/>
          <w:sz w:val="22"/>
          <w:szCs w:val="22"/>
        </w:rPr>
        <w:t>-neighbour conditions</w:t>
      </w:r>
      <w:r w:rsidRPr="0073731B">
        <w:rPr>
          <w:rFonts w:asciiTheme="majorBidi" w:hAnsiTheme="majorBidi" w:cstheme="majorBidi"/>
          <w:bCs/>
          <w:sz w:val="22"/>
          <w:szCs w:val="22"/>
        </w:rPr>
        <w:t xml:space="preserve">. Allowing this reuse enables the UE to continue evaluating Event A6 in a consistent manner, even though the </w:t>
      </w:r>
      <w:proofErr w:type="spellStart"/>
      <w:r w:rsidRPr="0073731B">
        <w:rPr>
          <w:rFonts w:asciiTheme="majorBidi" w:hAnsiTheme="majorBidi" w:cstheme="majorBidi"/>
          <w:bCs/>
          <w:sz w:val="22"/>
          <w:szCs w:val="22"/>
        </w:rPr>
        <w:t>SCell’s</w:t>
      </w:r>
      <w:proofErr w:type="spellEnd"/>
      <w:r w:rsidRPr="0073731B">
        <w:rPr>
          <w:rFonts w:asciiTheme="majorBidi" w:hAnsiTheme="majorBidi" w:cstheme="majorBidi"/>
          <w:bCs/>
          <w:sz w:val="22"/>
          <w:szCs w:val="22"/>
        </w:rPr>
        <w:t xml:space="preserve"> own neighbour measurements are skipped</w:t>
      </w:r>
      <w:r w:rsidR="002008D8">
        <w:rPr>
          <w:rFonts w:asciiTheme="majorBidi" w:hAnsiTheme="majorBidi" w:cstheme="majorBidi"/>
          <w:bCs/>
          <w:sz w:val="22"/>
          <w:szCs w:val="22"/>
        </w:rPr>
        <w:t>.</w:t>
      </w:r>
    </w:p>
    <w:p w14:paraId="10E33B6B" w14:textId="6B54E7B1" w:rsidR="00642DC5" w:rsidRDefault="00642DC5" w:rsidP="0073731B">
      <w:pPr>
        <w:jc w:val="both"/>
        <w:rPr>
          <w:rFonts w:asciiTheme="majorBidi" w:hAnsiTheme="majorBidi" w:cstheme="majorBidi"/>
          <w:bCs/>
          <w:sz w:val="22"/>
          <w:szCs w:val="22"/>
        </w:rPr>
      </w:pPr>
      <w:r w:rsidRPr="00642DC5">
        <w:rPr>
          <w:rFonts w:asciiTheme="majorBidi" w:hAnsiTheme="majorBidi" w:cstheme="majorBidi"/>
          <w:bCs/>
          <w:sz w:val="22"/>
          <w:szCs w:val="22"/>
        </w:rPr>
        <w:t xml:space="preserve">Currently, this reuse behaviour is not explicitly captured in RAN4 or RAN2 spec. Therefore, it is proposed to introduce a dedicated test case to verify UE behaviour when </w:t>
      </w:r>
      <w:proofErr w:type="spellStart"/>
      <w:r w:rsidRPr="00972E51">
        <w:rPr>
          <w:rFonts w:asciiTheme="majorBidi" w:hAnsiTheme="majorBidi" w:cstheme="majorBidi"/>
          <w:bCs/>
          <w:i/>
          <w:iCs/>
          <w:sz w:val="22"/>
          <w:szCs w:val="22"/>
        </w:rPr>
        <w:t>neighSCellMeasSkipping</w:t>
      </w:r>
      <w:proofErr w:type="spellEnd"/>
      <w:r w:rsidRPr="00642DC5">
        <w:rPr>
          <w:rFonts w:asciiTheme="majorBidi" w:hAnsiTheme="majorBidi" w:cstheme="majorBidi"/>
          <w:bCs/>
          <w:sz w:val="22"/>
          <w:szCs w:val="22"/>
        </w:rPr>
        <w:t xml:space="preserve"> is enabled on the </w:t>
      </w:r>
      <w:proofErr w:type="spellStart"/>
      <w:r w:rsidRPr="00642DC5">
        <w:rPr>
          <w:rFonts w:asciiTheme="majorBidi" w:hAnsiTheme="majorBidi" w:cstheme="majorBidi"/>
          <w:bCs/>
          <w:sz w:val="22"/>
          <w:szCs w:val="22"/>
        </w:rPr>
        <w:t>SCell</w:t>
      </w:r>
      <w:proofErr w:type="spellEnd"/>
      <w:r w:rsidRPr="00642DC5">
        <w:rPr>
          <w:rFonts w:asciiTheme="majorBidi" w:hAnsiTheme="majorBidi" w:cstheme="majorBidi"/>
          <w:bCs/>
          <w:sz w:val="22"/>
          <w:szCs w:val="22"/>
        </w:rPr>
        <w:t>.</w:t>
      </w:r>
    </w:p>
    <w:p w14:paraId="3ABFFB64" w14:textId="1F4912AF" w:rsidR="006C755B" w:rsidRPr="0052070B" w:rsidRDefault="006C755B" w:rsidP="0067430A">
      <w:pPr>
        <w:pStyle w:val="Proposal"/>
        <w:tabs>
          <w:tab w:val="clear" w:pos="1304"/>
        </w:tabs>
        <w:ind w:left="1701" w:hanging="1701"/>
        <w:rPr>
          <w:rFonts w:asciiTheme="majorBidi" w:hAnsiTheme="majorBidi" w:cstheme="majorBidi"/>
          <w:sz w:val="22"/>
          <w:szCs w:val="28"/>
        </w:rPr>
      </w:pPr>
      <w:bookmarkStart w:id="4" w:name="_Toc213429178"/>
      <w:r>
        <w:rPr>
          <w:rFonts w:asciiTheme="majorBidi" w:hAnsiTheme="majorBidi" w:cstheme="majorBidi"/>
          <w:sz w:val="22"/>
          <w:szCs w:val="28"/>
          <w:lang w:val="en-US"/>
        </w:rPr>
        <w:t xml:space="preserve">RAN4 should </w:t>
      </w:r>
      <w:r w:rsidR="009932FA">
        <w:rPr>
          <w:rFonts w:asciiTheme="majorBidi" w:hAnsiTheme="majorBidi" w:cstheme="majorBidi"/>
          <w:sz w:val="22"/>
          <w:szCs w:val="28"/>
          <w:lang w:val="en-US"/>
        </w:rPr>
        <w:t xml:space="preserve">agree </w:t>
      </w:r>
      <w:r w:rsidR="00BD1F6E" w:rsidRPr="00BD1F6E">
        <w:rPr>
          <w:rFonts w:asciiTheme="majorBidi" w:hAnsiTheme="majorBidi" w:cstheme="majorBidi"/>
          <w:sz w:val="22"/>
          <w:szCs w:val="28"/>
          <w:lang w:val="en-US"/>
        </w:rPr>
        <w:t xml:space="preserve">to introduce </w:t>
      </w:r>
      <w:r w:rsidR="00BD1F6E">
        <w:rPr>
          <w:rFonts w:asciiTheme="majorBidi" w:hAnsiTheme="majorBidi" w:cstheme="majorBidi"/>
          <w:sz w:val="22"/>
          <w:szCs w:val="28"/>
          <w:lang w:val="en-US"/>
        </w:rPr>
        <w:t xml:space="preserve">separate </w:t>
      </w:r>
      <w:r w:rsidR="00BD1F6E" w:rsidRPr="00BD1F6E">
        <w:rPr>
          <w:rFonts w:asciiTheme="majorBidi" w:hAnsiTheme="majorBidi" w:cstheme="majorBidi"/>
          <w:sz w:val="22"/>
          <w:szCs w:val="28"/>
          <w:lang w:val="en-US"/>
        </w:rPr>
        <w:t xml:space="preserve">Event triggered reporting on SCC with deactivated </w:t>
      </w:r>
      <w:proofErr w:type="spellStart"/>
      <w:r w:rsidR="00BD1F6E" w:rsidRPr="00BD1F6E">
        <w:rPr>
          <w:rFonts w:asciiTheme="majorBidi" w:hAnsiTheme="majorBidi" w:cstheme="majorBidi"/>
          <w:sz w:val="22"/>
          <w:szCs w:val="28"/>
          <w:lang w:val="en-US"/>
        </w:rPr>
        <w:t>SCell</w:t>
      </w:r>
      <w:proofErr w:type="spellEnd"/>
      <w:r w:rsidR="00BD1F6E" w:rsidRPr="00BD1F6E">
        <w:rPr>
          <w:rFonts w:asciiTheme="majorBidi" w:hAnsiTheme="majorBidi" w:cstheme="majorBidi"/>
          <w:sz w:val="22"/>
          <w:szCs w:val="28"/>
          <w:lang w:val="en-US"/>
        </w:rPr>
        <w:t xml:space="preserve"> test </w:t>
      </w:r>
      <w:r w:rsidR="00546397" w:rsidRPr="00546397">
        <w:rPr>
          <w:rFonts w:asciiTheme="majorBidi" w:hAnsiTheme="majorBidi" w:cstheme="majorBidi"/>
          <w:sz w:val="22"/>
          <w:szCs w:val="28"/>
          <w:lang w:val="en-US"/>
        </w:rPr>
        <w:t xml:space="preserve">under non-DRX for 160ms </w:t>
      </w:r>
      <w:proofErr w:type="spellStart"/>
      <w:r w:rsidR="00546397" w:rsidRPr="00546397">
        <w:rPr>
          <w:rFonts w:asciiTheme="majorBidi" w:hAnsiTheme="majorBidi" w:cstheme="majorBidi"/>
          <w:sz w:val="22"/>
          <w:szCs w:val="28"/>
          <w:lang w:val="en-US"/>
        </w:rPr>
        <w:t>SCell</w:t>
      </w:r>
      <w:proofErr w:type="spellEnd"/>
      <w:r w:rsidR="00546397" w:rsidRPr="00546397">
        <w:rPr>
          <w:rFonts w:asciiTheme="majorBidi" w:hAnsiTheme="majorBidi" w:cstheme="majorBidi"/>
          <w:sz w:val="22"/>
          <w:szCs w:val="28"/>
          <w:lang w:val="en-US"/>
        </w:rPr>
        <w:t xml:space="preserve"> measurement </w:t>
      </w:r>
      <w:r w:rsidR="00624824" w:rsidRPr="00546397">
        <w:rPr>
          <w:rFonts w:asciiTheme="majorBidi" w:hAnsiTheme="majorBidi" w:cstheme="majorBidi"/>
          <w:sz w:val="22"/>
          <w:szCs w:val="28"/>
          <w:lang w:val="en-US"/>
        </w:rPr>
        <w:t xml:space="preserve">cycle </w:t>
      </w:r>
      <w:r w:rsidR="00624824" w:rsidRPr="00BD1F6E">
        <w:rPr>
          <w:rFonts w:asciiTheme="majorBidi" w:hAnsiTheme="majorBidi" w:cstheme="majorBidi"/>
          <w:sz w:val="22"/>
          <w:szCs w:val="28"/>
          <w:lang w:val="en-US"/>
        </w:rPr>
        <w:t>with</w:t>
      </w:r>
      <w:r w:rsidR="00BD1F6E" w:rsidRPr="00BD1F6E">
        <w:rPr>
          <w:rFonts w:asciiTheme="majorBidi" w:hAnsiTheme="majorBidi" w:cstheme="majorBidi"/>
          <w:sz w:val="22"/>
          <w:szCs w:val="28"/>
          <w:lang w:val="en-US"/>
        </w:rPr>
        <w:t xml:space="preserve"> </w:t>
      </w:r>
      <w:proofErr w:type="spellStart"/>
      <w:r w:rsidR="00BD1F6E" w:rsidRPr="00BD1F6E">
        <w:rPr>
          <w:rFonts w:asciiTheme="majorBidi" w:hAnsiTheme="majorBidi" w:cstheme="majorBidi"/>
          <w:sz w:val="22"/>
          <w:szCs w:val="28"/>
          <w:lang w:val="en-US"/>
        </w:rPr>
        <w:t>signalling</w:t>
      </w:r>
      <w:proofErr w:type="spellEnd"/>
      <w:r w:rsidR="00BD1F6E" w:rsidRPr="00BD1F6E">
        <w:rPr>
          <w:rFonts w:asciiTheme="majorBidi" w:hAnsiTheme="majorBidi" w:cstheme="majorBidi"/>
          <w:sz w:val="22"/>
          <w:szCs w:val="28"/>
          <w:lang w:val="en-US"/>
        </w:rPr>
        <w:t xml:space="preserve"> for </w:t>
      </w:r>
      <w:proofErr w:type="spellStart"/>
      <w:r w:rsidR="00BD1F6E" w:rsidRPr="00BD1F6E">
        <w:rPr>
          <w:rFonts w:asciiTheme="majorBidi" w:hAnsiTheme="majorBidi" w:cstheme="majorBidi"/>
          <w:sz w:val="22"/>
          <w:szCs w:val="28"/>
          <w:lang w:val="en-US"/>
        </w:rPr>
        <w:t>neighbour</w:t>
      </w:r>
      <w:proofErr w:type="spellEnd"/>
      <w:r w:rsidR="00BD1F6E" w:rsidRPr="00BD1F6E">
        <w:rPr>
          <w:rFonts w:asciiTheme="majorBidi" w:hAnsiTheme="majorBidi" w:cstheme="majorBidi"/>
          <w:sz w:val="22"/>
          <w:szCs w:val="28"/>
          <w:lang w:val="en-US"/>
        </w:rPr>
        <w:t xml:space="preserve"> cell skipping</w:t>
      </w:r>
      <w:r w:rsidR="00FD20B5">
        <w:rPr>
          <w:rFonts w:asciiTheme="majorBidi" w:hAnsiTheme="majorBidi" w:cstheme="majorBidi"/>
          <w:sz w:val="22"/>
          <w:szCs w:val="28"/>
          <w:lang w:val="en-US"/>
        </w:rPr>
        <w:t>.</w:t>
      </w:r>
      <w:bookmarkEnd w:id="4"/>
    </w:p>
    <w:p w14:paraId="4365F813" w14:textId="4DCA6874" w:rsidR="0052070B" w:rsidRPr="00986241" w:rsidRDefault="00FD20B5" w:rsidP="0052070B">
      <w:pPr>
        <w:spacing w:before="0" w:beforeAutospacing="0"/>
        <w:jc w:val="both"/>
        <w:rPr>
          <w:rFonts w:asciiTheme="majorBidi" w:hAnsiTheme="majorBidi" w:cstheme="majorBidi"/>
          <w:bCs/>
          <w:sz w:val="22"/>
          <w:szCs w:val="22"/>
        </w:rPr>
      </w:pPr>
      <w:r>
        <w:rPr>
          <w:rFonts w:asciiTheme="majorBidi" w:hAnsiTheme="majorBidi" w:cstheme="majorBidi"/>
          <w:bCs/>
          <w:sz w:val="22"/>
          <w:szCs w:val="22"/>
          <w:lang w:val="en-US"/>
        </w:rPr>
        <w:t>Furthermore,</w:t>
      </w:r>
      <w:r w:rsidR="00CE01D2">
        <w:rPr>
          <w:rFonts w:asciiTheme="majorBidi" w:hAnsiTheme="majorBidi" w:cstheme="majorBidi"/>
          <w:bCs/>
          <w:sz w:val="22"/>
          <w:szCs w:val="22"/>
          <w:lang w:val="en-US"/>
        </w:rPr>
        <w:t xml:space="preserve"> </w:t>
      </w:r>
      <w:bookmarkStart w:id="5" w:name="_Hlk212218317"/>
      <w:r w:rsidR="00BF01A6">
        <w:rPr>
          <w:rFonts w:asciiTheme="majorBidi" w:hAnsiTheme="majorBidi" w:cstheme="majorBidi"/>
          <w:bCs/>
          <w:sz w:val="22"/>
          <w:szCs w:val="22"/>
          <w:lang w:val="en-US"/>
        </w:rPr>
        <w:t xml:space="preserve">when </w:t>
      </w:r>
      <w:proofErr w:type="spellStart"/>
      <w:r w:rsidR="00BF01A6">
        <w:rPr>
          <w:rFonts w:asciiTheme="majorBidi" w:hAnsiTheme="majorBidi" w:cstheme="majorBidi"/>
          <w:bCs/>
          <w:sz w:val="22"/>
          <w:szCs w:val="22"/>
          <w:lang w:val="en-US"/>
        </w:rPr>
        <w:t>neighbour</w:t>
      </w:r>
      <w:proofErr w:type="spellEnd"/>
      <w:r w:rsidR="00BF01A6">
        <w:rPr>
          <w:rFonts w:asciiTheme="majorBidi" w:hAnsiTheme="majorBidi" w:cstheme="majorBidi"/>
          <w:bCs/>
          <w:sz w:val="22"/>
          <w:szCs w:val="22"/>
          <w:lang w:val="en-US"/>
        </w:rPr>
        <w:t xml:space="preserve"> cell measurement skipping is configured for </w:t>
      </w:r>
      <w:proofErr w:type="spellStart"/>
      <w:r w:rsidR="00BF01A6">
        <w:rPr>
          <w:rFonts w:asciiTheme="majorBidi" w:hAnsiTheme="majorBidi" w:cstheme="majorBidi"/>
          <w:bCs/>
          <w:sz w:val="22"/>
          <w:szCs w:val="22"/>
          <w:lang w:val="en-US"/>
        </w:rPr>
        <w:t>SCell</w:t>
      </w:r>
      <w:proofErr w:type="spellEnd"/>
      <w:r w:rsidR="00BF01A6">
        <w:rPr>
          <w:rFonts w:asciiTheme="majorBidi" w:hAnsiTheme="majorBidi" w:cstheme="majorBidi"/>
          <w:bCs/>
          <w:sz w:val="22"/>
          <w:szCs w:val="22"/>
          <w:lang w:val="en-US"/>
        </w:rPr>
        <w:t xml:space="preserve"> via the </w:t>
      </w:r>
      <w:proofErr w:type="spellStart"/>
      <w:r w:rsidR="00BF01A6">
        <w:rPr>
          <w:rFonts w:asciiTheme="majorBidi" w:hAnsiTheme="majorBidi" w:cstheme="majorBidi"/>
          <w:bCs/>
          <w:sz w:val="22"/>
          <w:szCs w:val="22"/>
          <w:lang w:val="en-US"/>
        </w:rPr>
        <w:t>neighSCellMeasSkipping</w:t>
      </w:r>
      <w:proofErr w:type="spellEnd"/>
      <w:r w:rsidR="00BF01A6">
        <w:rPr>
          <w:rFonts w:asciiTheme="majorBidi" w:hAnsiTheme="majorBidi" w:cstheme="majorBidi"/>
          <w:bCs/>
          <w:sz w:val="22"/>
          <w:szCs w:val="22"/>
          <w:lang w:val="en-US"/>
        </w:rPr>
        <w:t xml:space="preserve"> IE, the UE reuses the </w:t>
      </w:r>
      <w:proofErr w:type="spellStart"/>
      <w:r w:rsidR="00BF01A6">
        <w:rPr>
          <w:rFonts w:asciiTheme="majorBidi" w:hAnsiTheme="majorBidi" w:cstheme="majorBidi"/>
          <w:bCs/>
          <w:sz w:val="22"/>
          <w:szCs w:val="22"/>
          <w:lang w:val="en-US"/>
        </w:rPr>
        <w:t>neighbouring</w:t>
      </w:r>
      <w:proofErr w:type="spellEnd"/>
      <w:r w:rsidR="00BF01A6">
        <w:rPr>
          <w:rFonts w:asciiTheme="majorBidi" w:hAnsiTheme="majorBidi" w:cstheme="majorBidi"/>
          <w:bCs/>
          <w:sz w:val="22"/>
          <w:szCs w:val="22"/>
          <w:lang w:val="en-US"/>
        </w:rPr>
        <w:t xml:space="preserve"> cell measurement obtained on the </w:t>
      </w:r>
      <w:proofErr w:type="spellStart"/>
      <w:r w:rsidR="00BF01A6">
        <w:rPr>
          <w:rFonts w:asciiTheme="majorBidi" w:hAnsiTheme="majorBidi" w:cstheme="majorBidi"/>
          <w:bCs/>
          <w:sz w:val="22"/>
          <w:szCs w:val="22"/>
          <w:lang w:val="en-US"/>
        </w:rPr>
        <w:t>PCell</w:t>
      </w:r>
      <w:proofErr w:type="spellEnd"/>
      <w:r w:rsidR="00BF01A6">
        <w:rPr>
          <w:rFonts w:asciiTheme="majorBidi" w:hAnsiTheme="majorBidi" w:cstheme="majorBidi"/>
          <w:bCs/>
          <w:sz w:val="22"/>
          <w:szCs w:val="22"/>
          <w:lang w:val="en-US"/>
        </w:rPr>
        <w:t xml:space="preserve"> to represent the </w:t>
      </w:r>
      <w:proofErr w:type="spellStart"/>
      <w:r w:rsidR="00BF01A6">
        <w:rPr>
          <w:rFonts w:asciiTheme="majorBidi" w:hAnsiTheme="majorBidi" w:cstheme="majorBidi"/>
          <w:bCs/>
          <w:sz w:val="22"/>
          <w:szCs w:val="22"/>
          <w:lang w:val="en-US"/>
        </w:rPr>
        <w:t>SCell</w:t>
      </w:r>
      <w:proofErr w:type="spellEnd"/>
      <w:r w:rsidR="00BF01A6">
        <w:rPr>
          <w:rFonts w:asciiTheme="majorBidi" w:hAnsiTheme="majorBidi" w:cstheme="majorBidi"/>
          <w:bCs/>
          <w:sz w:val="22"/>
          <w:szCs w:val="22"/>
          <w:lang w:val="en-US"/>
        </w:rPr>
        <w:t xml:space="preserve"> threshold </w:t>
      </w:r>
      <w:r w:rsidR="00027B67">
        <w:rPr>
          <w:rFonts w:asciiTheme="majorBidi" w:hAnsiTheme="majorBidi" w:cstheme="majorBidi"/>
          <w:bCs/>
          <w:sz w:val="22"/>
          <w:szCs w:val="22"/>
          <w:lang w:val="en-US"/>
        </w:rPr>
        <w:t>m</w:t>
      </w:r>
      <w:r w:rsidR="00BF01A6">
        <w:rPr>
          <w:rFonts w:asciiTheme="majorBidi" w:hAnsiTheme="majorBidi" w:cstheme="majorBidi"/>
          <w:bCs/>
          <w:sz w:val="22"/>
          <w:szCs w:val="22"/>
          <w:lang w:val="en-US"/>
        </w:rPr>
        <w:t xml:space="preserve">easurement report triggering event A6, provided the </w:t>
      </w:r>
      <w:proofErr w:type="spellStart"/>
      <w:r w:rsidR="00D429F6">
        <w:rPr>
          <w:sz w:val="21"/>
          <w:szCs w:val="21"/>
          <w:lang w:val="en-US"/>
        </w:rPr>
        <w:t>PCell</w:t>
      </w:r>
      <w:proofErr w:type="spellEnd"/>
      <w:r w:rsidR="00D429F6">
        <w:rPr>
          <w:sz w:val="21"/>
          <w:szCs w:val="21"/>
          <w:lang w:val="en-US"/>
        </w:rPr>
        <w:t xml:space="preserve"> measurement is valid for </w:t>
      </w:r>
      <w:proofErr w:type="spellStart"/>
      <w:r w:rsidR="00D429F6">
        <w:rPr>
          <w:sz w:val="21"/>
          <w:szCs w:val="21"/>
          <w:lang w:val="en-US"/>
        </w:rPr>
        <w:t>SCell</w:t>
      </w:r>
      <w:proofErr w:type="spellEnd"/>
      <w:r w:rsidR="002328F3">
        <w:rPr>
          <w:sz w:val="21"/>
          <w:szCs w:val="21"/>
          <w:lang w:val="en-US"/>
        </w:rPr>
        <w:t xml:space="preserve">. This </w:t>
      </w:r>
      <w:r w:rsidR="00D429F6">
        <w:rPr>
          <w:sz w:val="21"/>
          <w:szCs w:val="21"/>
          <w:lang w:val="en-US"/>
        </w:rPr>
        <w:t xml:space="preserve">should be </w:t>
      </w:r>
      <w:r w:rsidR="00FC4D90">
        <w:rPr>
          <w:sz w:val="21"/>
          <w:szCs w:val="21"/>
          <w:lang w:val="en-US"/>
        </w:rPr>
        <w:t>captured</w:t>
      </w:r>
      <w:r w:rsidR="00D429F6">
        <w:rPr>
          <w:sz w:val="21"/>
          <w:szCs w:val="21"/>
          <w:lang w:val="en-US"/>
        </w:rPr>
        <w:t xml:space="preserve"> in the test </w:t>
      </w:r>
      <w:r w:rsidR="00F61E69">
        <w:rPr>
          <w:sz w:val="21"/>
          <w:szCs w:val="21"/>
          <w:lang w:val="en-US"/>
        </w:rPr>
        <w:t>procedure</w:t>
      </w:r>
      <w:r w:rsidR="00CE01D2" w:rsidRPr="0073731B">
        <w:rPr>
          <w:rFonts w:asciiTheme="majorBidi" w:hAnsiTheme="majorBidi" w:cstheme="majorBidi"/>
          <w:bCs/>
          <w:sz w:val="22"/>
          <w:szCs w:val="22"/>
        </w:rPr>
        <w:t>.</w:t>
      </w:r>
      <w:bookmarkEnd w:id="5"/>
      <w:r w:rsidR="00ED4683">
        <w:rPr>
          <w:rFonts w:asciiTheme="majorBidi" w:hAnsiTheme="majorBidi" w:cstheme="majorBidi"/>
          <w:bCs/>
          <w:sz w:val="22"/>
          <w:szCs w:val="22"/>
        </w:rPr>
        <w:t xml:space="preserve"> The rest of the test configuration should be </w:t>
      </w:r>
      <w:proofErr w:type="gramStart"/>
      <w:r w:rsidR="00ED4683">
        <w:rPr>
          <w:rFonts w:asciiTheme="majorBidi" w:hAnsiTheme="majorBidi" w:cstheme="majorBidi"/>
          <w:bCs/>
          <w:sz w:val="22"/>
          <w:szCs w:val="22"/>
        </w:rPr>
        <w:t>similar to</w:t>
      </w:r>
      <w:proofErr w:type="gramEnd"/>
      <w:r w:rsidR="00ED4683">
        <w:rPr>
          <w:rFonts w:asciiTheme="majorBidi" w:hAnsiTheme="majorBidi" w:cstheme="majorBidi"/>
          <w:bCs/>
          <w:sz w:val="22"/>
          <w:szCs w:val="22"/>
        </w:rPr>
        <w:t xml:space="preserve"> </w:t>
      </w:r>
      <w:r w:rsidR="00167A9D">
        <w:rPr>
          <w:rFonts w:asciiTheme="majorBidi" w:hAnsiTheme="majorBidi" w:cstheme="majorBidi"/>
          <w:bCs/>
          <w:sz w:val="22"/>
          <w:szCs w:val="22"/>
        </w:rPr>
        <w:t xml:space="preserve">baseline </w:t>
      </w:r>
      <w:r w:rsidR="0055055A">
        <w:rPr>
          <w:sz w:val="21"/>
          <w:szCs w:val="21"/>
          <w:lang w:val="en-US"/>
        </w:rPr>
        <w:t xml:space="preserve">event-triggered reporting on SCC, with the </w:t>
      </w:r>
      <w:proofErr w:type="spellStart"/>
      <w:r w:rsidR="0055055A">
        <w:rPr>
          <w:sz w:val="21"/>
          <w:szCs w:val="21"/>
          <w:lang w:val="en-US"/>
        </w:rPr>
        <w:t>SCell</w:t>
      </w:r>
      <w:proofErr w:type="spellEnd"/>
      <w:r w:rsidR="0055055A">
        <w:rPr>
          <w:sz w:val="21"/>
          <w:szCs w:val="21"/>
          <w:lang w:val="en-US"/>
        </w:rPr>
        <w:t xml:space="preserve"> test deactivated under non-DRX for </w:t>
      </w:r>
      <w:r w:rsidR="00167A9D">
        <w:rPr>
          <w:sz w:val="21"/>
          <w:szCs w:val="21"/>
          <w:lang w:val="en-US"/>
        </w:rPr>
        <w:t xml:space="preserve">160 </w:t>
      </w:r>
      <w:proofErr w:type="spellStart"/>
      <w:r w:rsidR="00167A9D">
        <w:rPr>
          <w:sz w:val="21"/>
          <w:szCs w:val="21"/>
          <w:lang w:val="en-US"/>
        </w:rPr>
        <w:t>ms</w:t>
      </w:r>
      <w:proofErr w:type="spellEnd"/>
      <w:r w:rsidR="00167A9D">
        <w:rPr>
          <w:sz w:val="21"/>
          <w:szCs w:val="21"/>
          <w:lang w:val="en-US"/>
        </w:rPr>
        <w:t xml:space="preserve"> </w:t>
      </w:r>
      <w:proofErr w:type="spellStart"/>
      <w:r w:rsidR="00ED4683">
        <w:rPr>
          <w:sz w:val="21"/>
          <w:szCs w:val="21"/>
          <w:lang w:val="en-US"/>
        </w:rPr>
        <w:t>SCell</w:t>
      </w:r>
      <w:proofErr w:type="spellEnd"/>
      <w:r w:rsidR="00ED4683">
        <w:rPr>
          <w:sz w:val="21"/>
          <w:szCs w:val="21"/>
          <w:lang w:val="en-US"/>
        </w:rPr>
        <w:t xml:space="preserve"> measurement cycle</w:t>
      </w:r>
      <w:r w:rsidR="00167A9D">
        <w:rPr>
          <w:sz w:val="21"/>
          <w:szCs w:val="21"/>
          <w:lang w:val="en-US"/>
        </w:rPr>
        <w:t xml:space="preserve">. </w:t>
      </w:r>
    </w:p>
    <w:p w14:paraId="11C4BBD1" w14:textId="04E313B6" w:rsidR="0052070B" w:rsidRPr="009E5280" w:rsidRDefault="00F61E69" w:rsidP="0052070B">
      <w:pPr>
        <w:pStyle w:val="Proposal"/>
        <w:tabs>
          <w:tab w:val="clear" w:pos="1304"/>
        </w:tabs>
        <w:ind w:left="1701" w:hanging="1701"/>
        <w:rPr>
          <w:rFonts w:asciiTheme="majorBidi" w:hAnsiTheme="majorBidi" w:cstheme="majorBidi"/>
          <w:sz w:val="22"/>
          <w:szCs w:val="22"/>
          <w:lang w:val="en-US"/>
        </w:rPr>
      </w:pPr>
      <w:bookmarkStart w:id="6" w:name="_Toc213429179"/>
      <w:r w:rsidRPr="00F61E69">
        <w:rPr>
          <w:rFonts w:asciiTheme="majorBidi" w:hAnsiTheme="majorBidi" w:cstheme="majorBidi"/>
          <w:sz w:val="22"/>
          <w:szCs w:val="22"/>
          <w:lang w:val="en-US"/>
        </w:rPr>
        <w:t>Measurement report triggering event A6</w:t>
      </w:r>
      <w:r w:rsidR="00DC0E4A">
        <w:rPr>
          <w:rFonts w:asciiTheme="majorBidi" w:hAnsiTheme="majorBidi" w:cstheme="majorBidi"/>
          <w:sz w:val="22"/>
          <w:szCs w:val="22"/>
          <w:lang w:val="en-US"/>
        </w:rPr>
        <w:t xml:space="preserve">, with the condition that </w:t>
      </w:r>
      <w:proofErr w:type="spellStart"/>
      <w:r w:rsidR="00DC0E4A">
        <w:rPr>
          <w:rFonts w:asciiTheme="majorBidi" w:hAnsiTheme="majorBidi" w:cstheme="majorBidi"/>
          <w:sz w:val="22"/>
          <w:szCs w:val="22"/>
          <w:lang w:val="en-US"/>
        </w:rPr>
        <w:t>PCell</w:t>
      </w:r>
      <w:proofErr w:type="spellEnd"/>
      <w:r w:rsidR="00DC0E4A">
        <w:rPr>
          <w:rFonts w:asciiTheme="majorBidi" w:hAnsiTheme="majorBidi" w:cstheme="majorBidi"/>
          <w:sz w:val="22"/>
          <w:szCs w:val="22"/>
          <w:lang w:val="en-US"/>
        </w:rPr>
        <w:t xml:space="preserve"> measurement is valid for </w:t>
      </w:r>
      <w:proofErr w:type="spellStart"/>
      <w:r w:rsidR="00DC0E4A">
        <w:rPr>
          <w:rFonts w:asciiTheme="majorBidi" w:hAnsiTheme="majorBidi" w:cstheme="majorBidi"/>
          <w:sz w:val="22"/>
          <w:szCs w:val="22"/>
          <w:lang w:val="en-US"/>
        </w:rPr>
        <w:t>SCell</w:t>
      </w:r>
      <w:proofErr w:type="spellEnd"/>
      <w:r w:rsidR="00DC0E4A">
        <w:rPr>
          <w:rFonts w:asciiTheme="majorBidi" w:hAnsiTheme="majorBidi" w:cstheme="majorBidi"/>
          <w:sz w:val="22"/>
          <w:szCs w:val="22"/>
          <w:lang w:val="en-US"/>
        </w:rPr>
        <w:t>,</w:t>
      </w:r>
      <w:r w:rsidRPr="00F61E69">
        <w:rPr>
          <w:rFonts w:asciiTheme="majorBidi" w:hAnsiTheme="majorBidi" w:cstheme="majorBidi"/>
          <w:sz w:val="22"/>
          <w:szCs w:val="22"/>
          <w:lang w:val="en-US"/>
        </w:rPr>
        <w:t xml:space="preserve"> should be capture</w:t>
      </w:r>
      <w:r w:rsidR="00BF22C6">
        <w:rPr>
          <w:rFonts w:asciiTheme="majorBidi" w:hAnsiTheme="majorBidi" w:cstheme="majorBidi"/>
          <w:sz w:val="22"/>
          <w:szCs w:val="22"/>
          <w:lang w:val="en-US"/>
        </w:rPr>
        <w:t>d</w:t>
      </w:r>
      <w:r w:rsidRPr="00F61E69">
        <w:rPr>
          <w:rFonts w:asciiTheme="majorBidi" w:hAnsiTheme="majorBidi" w:cstheme="majorBidi"/>
          <w:sz w:val="22"/>
          <w:szCs w:val="22"/>
          <w:lang w:val="en-US"/>
        </w:rPr>
        <w:t xml:space="preserve"> in the test procedure</w:t>
      </w:r>
      <w:r w:rsidR="0052070B" w:rsidRPr="00D5621D">
        <w:rPr>
          <w:rFonts w:asciiTheme="majorBidi" w:hAnsiTheme="majorBidi" w:cstheme="majorBidi"/>
          <w:sz w:val="22"/>
          <w:szCs w:val="22"/>
        </w:rPr>
        <w:t>.</w:t>
      </w:r>
      <w:bookmarkEnd w:id="6"/>
    </w:p>
    <w:p w14:paraId="7E9129C4" w14:textId="5CC12A05" w:rsidR="009E5280" w:rsidRPr="00083473" w:rsidRDefault="00EC4BB2" w:rsidP="00083473">
      <w:pPr>
        <w:spacing w:before="0" w:beforeAutospacing="0"/>
        <w:jc w:val="both"/>
        <w:rPr>
          <w:rFonts w:asciiTheme="majorBidi" w:hAnsiTheme="majorBidi" w:cstheme="majorBidi"/>
          <w:bCs/>
          <w:sz w:val="22"/>
          <w:szCs w:val="22"/>
          <w:lang w:val="en-US"/>
        </w:rPr>
      </w:pPr>
      <w:r w:rsidRPr="00083473">
        <w:rPr>
          <w:rFonts w:asciiTheme="majorBidi" w:hAnsiTheme="majorBidi" w:cstheme="majorBidi"/>
          <w:bCs/>
          <w:sz w:val="22"/>
          <w:szCs w:val="22"/>
          <w:lang w:val="en-US"/>
        </w:rPr>
        <w:t>The primary objective of this test should be to verify that</w:t>
      </w:r>
      <w:r w:rsidR="00E71706" w:rsidRPr="00083473">
        <w:rPr>
          <w:rFonts w:asciiTheme="majorBidi" w:hAnsiTheme="majorBidi" w:cstheme="majorBidi"/>
          <w:bCs/>
          <w:sz w:val="22"/>
          <w:szCs w:val="22"/>
          <w:lang w:val="en-US"/>
        </w:rPr>
        <w:t xml:space="preserve"> </w:t>
      </w:r>
      <w:r w:rsidR="00AB1EDC" w:rsidRPr="00083473">
        <w:rPr>
          <w:rFonts w:asciiTheme="majorBidi" w:hAnsiTheme="majorBidi" w:cstheme="majorBidi"/>
          <w:bCs/>
          <w:sz w:val="22"/>
          <w:szCs w:val="22"/>
          <w:lang w:val="en-US"/>
        </w:rPr>
        <w:t xml:space="preserve">when </w:t>
      </w:r>
      <w:proofErr w:type="spellStart"/>
      <w:r w:rsidR="00AB1EDC" w:rsidRPr="00083473">
        <w:rPr>
          <w:rFonts w:asciiTheme="majorBidi" w:hAnsiTheme="majorBidi" w:cstheme="majorBidi"/>
          <w:bCs/>
          <w:sz w:val="22"/>
          <w:szCs w:val="22"/>
          <w:lang w:val="en-US"/>
        </w:rPr>
        <w:t>neighSCellMeasSkipping</w:t>
      </w:r>
      <w:proofErr w:type="spellEnd"/>
      <w:r w:rsidR="00AB1EDC" w:rsidRPr="00083473">
        <w:rPr>
          <w:rFonts w:asciiTheme="majorBidi" w:hAnsiTheme="majorBidi" w:cstheme="majorBidi"/>
          <w:bCs/>
          <w:sz w:val="22"/>
          <w:szCs w:val="22"/>
          <w:lang w:val="en-US"/>
        </w:rPr>
        <w:t xml:space="preserve"> is enabled for the </w:t>
      </w:r>
      <w:proofErr w:type="spellStart"/>
      <w:r w:rsidR="00AB1EDC" w:rsidRPr="00083473">
        <w:rPr>
          <w:rFonts w:asciiTheme="majorBidi" w:hAnsiTheme="majorBidi" w:cstheme="majorBidi"/>
          <w:bCs/>
          <w:sz w:val="22"/>
          <w:szCs w:val="22"/>
          <w:lang w:val="en-US"/>
        </w:rPr>
        <w:t>SCell</w:t>
      </w:r>
      <w:proofErr w:type="spellEnd"/>
      <w:r w:rsidR="00AB1EDC" w:rsidRPr="00083473">
        <w:rPr>
          <w:rFonts w:asciiTheme="majorBidi" w:hAnsiTheme="majorBidi" w:cstheme="majorBidi"/>
          <w:bCs/>
          <w:sz w:val="22"/>
          <w:szCs w:val="22"/>
          <w:lang w:val="en-US"/>
        </w:rPr>
        <w:t xml:space="preserve">, the UE correctly triggers </w:t>
      </w:r>
      <w:r w:rsidR="00284752">
        <w:rPr>
          <w:rFonts w:asciiTheme="majorBidi" w:hAnsiTheme="majorBidi" w:cstheme="majorBidi"/>
          <w:bCs/>
          <w:sz w:val="22"/>
          <w:szCs w:val="22"/>
          <w:lang w:val="en-US"/>
        </w:rPr>
        <w:t>e</w:t>
      </w:r>
      <w:r w:rsidR="00AB1EDC" w:rsidRPr="00083473">
        <w:rPr>
          <w:rFonts w:asciiTheme="majorBidi" w:hAnsiTheme="majorBidi" w:cstheme="majorBidi"/>
          <w:bCs/>
          <w:sz w:val="22"/>
          <w:szCs w:val="22"/>
          <w:lang w:val="en-US"/>
        </w:rPr>
        <w:t xml:space="preserve">vent A6 by reusing </w:t>
      </w:r>
      <w:proofErr w:type="spellStart"/>
      <w:r w:rsidR="00AB1EDC" w:rsidRPr="00083473">
        <w:rPr>
          <w:rFonts w:asciiTheme="majorBidi" w:hAnsiTheme="majorBidi" w:cstheme="majorBidi"/>
          <w:bCs/>
          <w:sz w:val="22"/>
          <w:szCs w:val="22"/>
          <w:lang w:val="en-US"/>
        </w:rPr>
        <w:t>PCell</w:t>
      </w:r>
      <w:proofErr w:type="spellEnd"/>
      <w:r w:rsidR="00A8310D" w:rsidRPr="00083473">
        <w:rPr>
          <w:rFonts w:asciiTheme="majorBidi" w:hAnsiTheme="majorBidi" w:cstheme="majorBidi"/>
          <w:bCs/>
          <w:sz w:val="22"/>
          <w:szCs w:val="22"/>
          <w:lang w:val="en-US"/>
        </w:rPr>
        <w:t xml:space="preserve"> </w:t>
      </w:r>
      <w:proofErr w:type="spellStart"/>
      <w:r w:rsidR="00A8310D" w:rsidRPr="00083473">
        <w:rPr>
          <w:rFonts w:asciiTheme="majorBidi" w:hAnsiTheme="majorBidi" w:cstheme="majorBidi"/>
          <w:bCs/>
          <w:sz w:val="22"/>
          <w:szCs w:val="22"/>
          <w:lang w:val="en-US"/>
        </w:rPr>
        <w:t>neighbour</w:t>
      </w:r>
      <w:r w:rsidR="00BE609B">
        <w:rPr>
          <w:rFonts w:asciiTheme="majorBidi" w:hAnsiTheme="majorBidi" w:cstheme="majorBidi"/>
          <w:bCs/>
          <w:sz w:val="22"/>
          <w:szCs w:val="22"/>
          <w:lang w:val="en-US"/>
        </w:rPr>
        <w:t>ing</w:t>
      </w:r>
      <w:proofErr w:type="spellEnd"/>
      <w:r w:rsidR="00BE609B">
        <w:rPr>
          <w:rFonts w:asciiTheme="majorBidi" w:hAnsiTheme="majorBidi" w:cstheme="majorBidi"/>
          <w:bCs/>
          <w:sz w:val="22"/>
          <w:szCs w:val="22"/>
          <w:lang w:val="en-US"/>
        </w:rPr>
        <w:t xml:space="preserve"> </w:t>
      </w:r>
      <w:r w:rsidR="00A8310D" w:rsidRPr="00083473">
        <w:rPr>
          <w:rFonts w:asciiTheme="majorBidi" w:hAnsiTheme="majorBidi" w:cstheme="majorBidi"/>
          <w:bCs/>
          <w:sz w:val="22"/>
          <w:szCs w:val="22"/>
          <w:lang w:val="en-US"/>
        </w:rPr>
        <w:t>cell measurements under co-located inter-band CA conditions</w:t>
      </w:r>
      <w:r w:rsidR="00E71706" w:rsidRPr="00083473">
        <w:rPr>
          <w:rFonts w:asciiTheme="majorBidi" w:hAnsiTheme="majorBidi" w:cstheme="majorBidi"/>
          <w:bCs/>
          <w:sz w:val="22"/>
          <w:szCs w:val="22"/>
          <w:lang w:val="en-US"/>
        </w:rPr>
        <w:t>.</w:t>
      </w:r>
    </w:p>
    <w:p w14:paraId="246F20A8" w14:textId="2CF5FFDC" w:rsidR="007E6D55" w:rsidRPr="00083473" w:rsidRDefault="007E6D55" w:rsidP="00083473">
      <w:pPr>
        <w:spacing w:before="0" w:beforeAutospacing="0"/>
        <w:jc w:val="both"/>
        <w:rPr>
          <w:rFonts w:asciiTheme="majorBidi" w:hAnsiTheme="majorBidi" w:cstheme="majorBidi"/>
          <w:bCs/>
          <w:sz w:val="22"/>
          <w:szCs w:val="22"/>
          <w:lang w:val="en-US"/>
        </w:rPr>
      </w:pPr>
      <w:r w:rsidRPr="00083473">
        <w:rPr>
          <w:rFonts w:asciiTheme="majorBidi" w:hAnsiTheme="majorBidi" w:cstheme="majorBidi"/>
          <w:bCs/>
          <w:sz w:val="22"/>
          <w:szCs w:val="22"/>
          <w:lang w:val="en-US"/>
        </w:rPr>
        <w:t xml:space="preserve">During the test, the UE </w:t>
      </w:r>
      <w:r w:rsidR="000747CD">
        <w:rPr>
          <w:rFonts w:asciiTheme="majorBidi" w:hAnsiTheme="majorBidi" w:cstheme="majorBidi"/>
          <w:bCs/>
          <w:sz w:val="22"/>
          <w:szCs w:val="22"/>
          <w:lang w:val="en-US"/>
        </w:rPr>
        <w:t xml:space="preserve">should </w:t>
      </w:r>
      <w:r w:rsidRPr="00083473">
        <w:rPr>
          <w:rFonts w:asciiTheme="majorBidi" w:hAnsiTheme="majorBidi" w:cstheme="majorBidi"/>
          <w:bCs/>
          <w:sz w:val="22"/>
          <w:szCs w:val="22"/>
          <w:lang w:val="en-US"/>
        </w:rPr>
        <w:t xml:space="preserve">continuously monitor the </w:t>
      </w:r>
      <w:proofErr w:type="spellStart"/>
      <w:r w:rsidRPr="00083473">
        <w:rPr>
          <w:rFonts w:asciiTheme="majorBidi" w:hAnsiTheme="majorBidi" w:cstheme="majorBidi"/>
          <w:bCs/>
          <w:sz w:val="22"/>
          <w:szCs w:val="22"/>
          <w:lang w:val="en-US"/>
        </w:rPr>
        <w:t>PCell</w:t>
      </w:r>
      <w:proofErr w:type="spellEnd"/>
      <w:r w:rsidRPr="00083473">
        <w:rPr>
          <w:rFonts w:asciiTheme="majorBidi" w:hAnsiTheme="majorBidi" w:cstheme="majorBidi"/>
          <w:bCs/>
          <w:sz w:val="22"/>
          <w:szCs w:val="22"/>
          <w:lang w:val="en-US"/>
        </w:rPr>
        <w:t xml:space="preserve"> in period T1. When the event condition (e.g.</w:t>
      </w:r>
      <w:r w:rsidR="0039581A">
        <w:rPr>
          <w:rFonts w:asciiTheme="majorBidi" w:hAnsiTheme="majorBidi" w:cstheme="majorBidi"/>
          <w:bCs/>
          <w:sz w:val="22"/>
          <w:szCs w:val="22"/>
          <w:lang w:val="en-US"/>
        </w:rPr>
        <w:t>, A6) is met</w:t>
      </w:r>
      <w:r w:rsidR="009C1351">
        <w:rPr>
          <w:rFonts w:asciiTheme="majorBidi" w:hAnsiTheme="majorBidi" w:cstheme="majorBidi"/>
          <w:bCs/>
          <w:sz w:val="22"/>
          <w:szCs w:val="22"/>
          <w:lang w:val="en-US"/>
        </w:rPr>
        <w:t>,</w:t>
      </w:r>
      <w:r w:rsidR="0039581A">
        <w:rPr>
          <w:rFonts w:asciiTheme="majorBidi" w:hAnsiTheme="majorBidi" w:cstheme="majorBidi"/>
          <w:bCs/>
          <w:sz w:val="22"/>
          <w:szCs w:val="22"/>
          <w:lang w:val="en-US"/>
        </w:rPr>
        <w:t xml:space="preserve"> relying on </w:t>
      </w:r>
      <w:r w:rsidR="009C1351">
        <w:rPr>
          <w:rFonts w:asciiTheme="majorBidi" w:hAnsiTheme="majorBidi" w:cstheme="majorBidi"/>
          <w:bCs/>
          <w:sz w:val="22"/>
          <w:szCs w:val="22"/>
          <w:lang w:val="en-US"/>
        </w:rPr>
        <w:t>reasonable</w:t>
      </w:r>
      <w:r w:rsidR="0039581A">
        <w:rPr>
          <w:rFonts w:asciiTheme="majorBidi" w:hAnsiTheme="majorBidi" w:cstheme="majorBidi"/>
          <w:bCs/>
          <w:sz w:val="22"/>
          <w:szCs w:val="22"/>
          <w:lang w:val="en-US"/>
        </w:rPr>
        <w:t xml:space="preserve"> </w:t>
      </w:r>
      <w:proofErr w:type="spellStart"/>
      <w:r w:rsidR="000747CD">
        <w:rPr>
          <w:rFonts w:asciiTheme="majorBidi" w:hAnsiTheme="majorBidi" w:cstheme="majorBidi"/>
          <w:bCs/>
          <w:sz w:val="22"/>
          <w:szCs w:val="22"/>
          <w:lang w:val="en-US"/>
        </w:rPr>
        <w:t>PCell</w:t>
      </w:r>
      <w:proofErr w:type="spellEnd"/>
      <w:r w:rsidR="000747CD">
        <w:rPr>
          <w:rFonts w:asciiTheme="majorBidi" w:hAnsiTheme="majorBidi" w:cstheme="majorBidi"/>
          <w:bCs/>
          <w:sz w:val="22"/>
          <w:szCs w:val="22"/>
          <w:lang w:val="en-US"/>
        </w:rPr>
        <w:t xml:space="preserve"> </w:t>
      </w:r>
      <w:r w:rsidR="0039581A">
        <w:rPr>
          <w:rFonts w:asciiTheme="majorBidi" w:hAnsiTheme="majorBidi" w:cstheme="majorBidi"/>
          <w:bCs/>
          <w:sz w:val="22"/>
          <w:szCs w:val="22"/>
          <w:lang w:val="en-US"/>
        </w:rPr>
        <w:t>measurement</w:t>
      </w:r>
      <w:r w:rsidRPr="00083473">
        <w:rPr>
          <w:rFonts w:asciiTheme="majorBidi" w:hAnsiTheme="majorBidi" w:cstheme="majorBidi"/>
          <w:bCs/>
          <w:sz w:val="22"/>
          <w:szCs w:val="22"/>
          <w:lang w:val="en-US"/>
        </w:rPr>
        <w:t xml:space="preserve">, the UE sends a measurement report within T2, with a reporting delay of less than 1600 </w:t>
      </w:r>
      <w:proofErr w:type="spellStart"/>
      <w:r w:rsidRPr="00083473">
        <w:rPr>
          <w:rFonts w:asciiTheme="majorBidi" w:hAnsiTheme="majorBidi" w:cstheme="majorBidi"/>
          <w:bCs/>
          <w:sz w:val="22"/>
          <w:szCs w:val="22"/>
          <w:lang w:val="en-US"/>
        </w:rPr>
        <w:t>ms</w:t>
      </w:r>
      <w:proofErr w:type="spellEnd"/>
      <w:r w:rsidRPr="00083473">
        <w:rPr>
          <w:rFonts w:asciiTheme="majorBidi" w:hAnsiTheme="majorBidi" w:cstheme="majorBidi"/>
          <w:bCs/>
          <w:sz w:val="22"/>
          <w:szCs w:val="22"/>
          <w:lang w:val="en-US"/>
        </w:rPr>
        <w:t xml:space="preserve"> from the beginning of T2. This shorter cycle ensures timely event triggering and preserves reporting latency comparable to the non-skipping configuration</w:t>
      </w:r>
      <w:r w:rsidR="009C1351">
        <w:rPr>
          <w:rFonts w:asciiTheme="majorBidi" w:hAnsiTheme="majorBidi" w:cstheme="majorBidi"/>
          <w:bCs/>
          <w:sz w:val="22"/>
          <w:szCs w:val="22"/>
          <w:lang w:val="en-US"/>
        </w:rPr>
        <w:t>.</w:t>
      </w:r>
    </w:p>
    <w:p w14:paraId="430FFA8B" w14:textId="0C91D770" w:rsidR="007E6D55" w:rsidRPr="009E5280" w:rsidRDefault="009F7DDE" w:rsidP="007E6D55">
      <w:pPr>
        <w:pStyle w:val="Proposal"/>
        <w:tabs>
          <w:tab w:val="clear" w:pos="1304"/>
        </w:tabs>
        <w:ind w:left="1701" w:hanging="1701"/>
        <w:rPr>
          <w:rFonts w:asciiTheme="majorBidi" w:hAnsiTheme="majorBidi" w:cstheme="majorBidi"/>
          <w:sz w:val="22"/>
          <w:szCs w:val="22"/>
          <w:lang w:val="en-US"/>
        </w:rPr>
      </w:pPr>
      <w:bookmarkStart w:id="7" w:name="_Toc213429180"/>
      <w:r>
        <w:rPr>
          <w:rFonts w:asciiTheme="majorBidi" w:hAnsiTheme="majorBidi" w:cstheme="majorBidi"/>
          <w:sz w:val="22"/>
          <w:szCs w:val="22"/>
          <w:lang w:val="en-US"/>
        </w:rPr>
        <w:lastRenderedPageBreak/>
        <w:t>P</w:t>
      </w:r>
      <w:r w:rsidRPr="009F7DDE">
        <w:rPr>
          <w:rFonts w:asciiTheme="majorBidi" w:hAnsiTheme="majorBidi" w:cstheme="majorBidi"/>
          <w:sz w:val="22"/>
          <w:szCs w:val="22"/>
          <w:lang w:val="en-US"/>
        </w:rPr>
        <w:t>rimary objective of th</w:t>
      </w:r>
      <w:r w:rsidR="006764D6">
        <w:rPr>
          <w:rFonts w:asciiTheme="majorBidi" w:hAnsiTheme="majorBidi" w:cstheme="majorBidi"/>
          <w:sz w:val="22"/>
          <w:szCs w:val="22"/>
          <w:lang w:val="en-US"/>
        </w:rPr>
        <w:t>is</w:t>
      </w:r>
      <w:r w:rsidRPr="009F7DDE">
        <w:rPr>
          <w:rFonts w:asciiTheme="majorBidi" w:hAnsiTheme="majorBidi" w:cstheme="majorBidi"/>
          <w:sz w:val="22"/>
          <w:szCs w:val="22"/>
          <w:lang w:val="en-US"/>
        </w:rPr>
        <w:t xml:space="preserve"> test should be to verify that when </w:t>
      </w:r>
      <w:proofErr w:type="spellStart"/>
      <w:r w:rsidRPr="009F7DDE">
        <w:rPr>
          <w:rFonts w:asciiTheme="majorBidi" w:hAnsiTheme="majorBidi" w:cstheme="majorBidi"/>
          <w:sz w:val="22"/>
          <w:szCs w:val="22"/>
          <w:lang w:val="en-US"/>
        </w:rPr>
        <w:t>neighSCellMeasSkipping</w:t>
      </w:r>
      <w:proofErr w:type="spellEnd"/>
      <w:r w:rsidRPr="009F7DDE">
        <w:rPr>
          <w:rFonts w:asciiTheme="majorBidi" w:hAnsiTheme="majorBidi" w:cstheme="majorBidi"/>
          <w:sz w:val="22"/>
          <w:szCs w:val="22"/>
          <w:lang w:val="en-US"/>
        </w:rPr>
        <w:t xml:space="preserve"> is enabled for </w:t>
      </w:r>
      <w:proofErr w:type="gramStart"/>
      <w:r w:rsidRPr="009F7DDE">
        <w:rPr>
          <w:rFonts w:asciiTheme="majorBidi" w:hAnsiTheme="majorBidi" w:cstheme="majorBidi"/>
          <w:sz w:val="22"/>
          <w:szCs w:val="22"/>
          <w:lang w:val="en-US"/>
        </w:rPr>
        <w:t xml:space="preserve">the </w:t>
      </w:r>
      <w:proofErr w:type="spellStart"/>
      <w:r w:rsidRPr="009F7DDE">
        <w:rPr>
          <w:rFonts w:asciiTheme="majorBidi" w:hAnsiTheme="majorBidi" w:cstheme="majorBidi"/>
          <w:sz w:val="22"/>
          <w:szCs w:val="22"/>
          <w:lang w:val="en-US"/>
        </w:rPr>
        <w:t>SCell</w:t>
      </w:r>
      <w:proofErr w:type="spellEnd"/>
      <w:proofErr w:type="gramEnd"/>
      <w:r w:rsidRPr="009F7DDE">
        <w:rPr>
          <w:rFonts w:asciiTheme="majorBidi" w:hAnsiTheme="majorBidi" w:cstheme="majorBidi"/>
          <w:sz w:val="22"/>
          <w:szCs w:val="22"/>
          <w:lang w:val="en-US"/>
        </w:rPr>
        <w:t xml:space="preserve">, the UE correctly triggers an </w:t>
      </w:r>
      <w:r w:rsidR="00BE609B">
        <w:rPr>
          <w:rFonts w:asciiTheme="majorBidi" w:hAnsiTheme="majorBidi" w:cstheme="majorBidi"/>
          <w:sz w:val="22"/>
          <w:szCs w:val="22"/>
          <w:lang w:val="en-US"/>
        </w:rPr>
        <w:t>e</w:t>
      </w:r>
      <w:r w:rsidRPr="009F7DDE">
        <w:rPr>
          <w:rFonts w:asciiTheme="majorBidi" w:hAnsiTheme="majorBidi" w:cstheme="majorBidi"/>
          <w:sz w:val="22"/>
          <w:szCs w:val="22"/>
          <w:lang w:val="en-US"/>
        </w:rPr>
        <w:t xml:space="preserve">vent A6 by reusing </w:t>
      </w:r>
      <w:proofErr w:type="spellStart"/>
      <w:r w:rsidRPr="009F7DDE">
        <w:rPr>
          <w:rFonts w:asciiTheme="majorBidi" w:hAnsiTheme="majorBidi" w:cstheme="majorBidi"/>
          <w:sz w:val="22"/>
          <w:szCs w:val="22"/>
          <w:lang w:val="en-US"/>
        </w:rPr>
        <w:t>PCell</w:t>
      </w:r>
      <w:proofErr w:type="spellEnd"/>
      <w:r w:rsidRPr="009F7DDE">
        <w:rPr>
          <w:rFonts w:asciiTheme="majorBidi" w:hAnsiTheme="majorBidi" w:cstheme="majorBidi"/>
          <w:sz w:val="22"/>
          <w:szCs w:val="22"/>
          <w:lang w:val="en-US"/>
        </w:rPr>
        <w:t xml:space="preserve"> </w:t>
      </w:r>
      <w:proofErr w:type="spellStart"/>
      <w:r w:rsidRPr="009F7DDE">
        <w:rPr>
          <w:rFonts w:asciiTheme="majorBidi" w:hAnsiTheme="majorBidi" w:cstheme="majorBidi"/>
          <w:sz w:val="22"/>
          <w:szCs w:val="22"/>
          <w:lang w:val="en-US"/>
        </w:rPr>
        <w:t>neighbour</w:t>
      </w:r>
      <w:r w:rsidR="00BE609B">
        <w:rPr>
          <w:rFonts w:asciiTheme="majorBidi" w:hAnsiTheme="majorBidi" w:cstheme="majorBidi"/>
          <w:sz w:val="22"/>
          <w:szCs w:val="22"/>
          <w:lang w:val="en-US"/>
        </w:rPr>
        <w:t>ing</w:t>
      </w:r>
      <w:proofErr w:type="spellEnd"/>
      <w:r w:rsidR="00BE609B">
        <w:rPr>
          <w:rFonts w:asciiTheme="majorBidi" w:hAnsiTheme="majorBidi" w:cstheme="majorBidi"/>
          <w:sz w:val="22"/>
          <w:szCs w:val="22"/>
          <w:lang w:val="en-US"/>
        </w:rPr>
        <w:t xml:space="preserve"> </w:t>
      </w:r>
      <w:r w:rsidRPr="009F7DDE">
        <w:rPr>
          <w:rFonts w:asciiTheme="majorBidi" w:hAnsiTheme="majorBidi" w:cstheme="majorBidi"/>
          <w:sz w:val="22"/>
          <w:szCs w:val="22"/>
          <w:lang w:val="en-US"/>
        </w:rPr>
        <w:t>cell measurements under co-located inter-band CA conditions</w:t>
      </w:r>
      <w:r w:rsidR="007E6D55" w:rsidRPr="00D5621D">
        <w:rPr>
          <w:rFonts w:asciiTheme="majorBidi" w:hAnsiTheme="majorBidi" w:cstheme="majorBidi"/>
          <w:sz w:val="22"/>
          <w:szCs w:val="22"/>
        </w:rPr>
        <w:t>.</w:t>
      </w:r>
      <w:r w:rsidR="004377D6">
        <w:rPr>
          <w:rFonts w:asciiTheme="majorBidi" w:hAnsiTheme="majorBidi" w:cstheme="majorBidi"/>
          <w:sz w:val="22"/>
          <w:szCs w:val="22"/>
        </w:rPr>
        <w:t xml:space="preserve"> </w:t>
      </w:r>
      <w:r w:rsidR="004377D6" w:rsidRPr="004377D6">
        <w:rPr>
          <w:rFonts w:asciiTheme="majorBidi" w:hAnsiTheme="majorBidi" w:cstheme="majorBidi"/>
          <w:sz w:val="22"/>
          <w:szCs w:val="22"/>
          <w:lang w:val="en-SE"/>
        </w:rPr>
        <w:t>The rate of correct events observed during repeated tests shall be at least 90 %.</w:t>
      </w:r>
      <w:bookmarkEnd w:id="7"/>
    </w:p>
    <w:p w14:paraId="020B669F" w14:textId="44E6F890" w:rsidR="009654A0" w:rsidRPr="0055473C" w:rsidRDefault="0031470C">
      <w:pPr>
        <w:pStyle w:val="Heading1"/>
        <w:ind w:left="431" w:hanging="431"/>
        <w:rPr>
          <w:rFonts w:asciiTheme="majorBidi" w:hAnsiTheme="majorBidi" w:cstheme="majorBidi"/>
          <w:szCs w:val="36"/>
          <w:lang w:val="en-CA"/>
        </w:rPr>
      </w:pPr>
      <w:r w:rsidRPr="0055473C">
        <w:rPr>
          <w:rFonts w:asciiTheme="majorBidi" w:hAnsiTheme="majorBidi" w:cstheme="majorBidi"/>
          <w:szCs w:val="36"/>
          <w:lang w:val="en-CA"/>
        </w:rPr>
        <w:t>Summary and Conclusion</w:t>
      </w:r>
    </w:p>
    <w:p w14:paraId="020B66A0" w14:textId="3F389FC0" w:rsidR="009654A0" w:rsidRPr="0055473C" w:rsidRDefault="0031470C">
      <w:pPr>
        <w:rPr>
          <w:rFonts w:asciiTheme="majorBidi" w:hAnsiTheme="majorBidi" w:cstheme="majorBidi"/>
          <w:b/>
          <w:bCs/>
          <w:lang w:val="en-US"/>
        </w:rPr>
      </w:pPr>
      <w:r w:rsidRPr="0055473C">
        <w:rPr>
          <w:rFonts w:asciiTheme="majorBidi" w:hAnsiTheme="majorBidi" w:cstheme="majorBidi"/>
          <w:sz w:val="22"/>
          <w:lang w:val="en-CA"/>
        </w:rPr>
        <w:t xml:space="preserve">In this contribution, we have analyzed RAN4 RRM </w:t>
      </w:r>
      <w:r w:rsidR="00A71504">
        <w:rPr>
          <w:rFonts w:asciiTheme="majorBidi" w:hAnsiTheme="majorBidi" w:cstheme="majorBidi"/>
          <w:sz w:val="22"/>
          <w:lang w:val="en-CA"/>
        </w:rPr>
        <w:t xml:space="preserve">performance </w:t>
      </w:r>
      <w:r w:rsidRPr="0055473C">
        <w:rPr>
          <w:rFonts w:asciiTheme="majorBidi" w:hAnsiTheme="majorBidi" w:cstheme="majorBidi"/>
          <w:sz w:val="22"/>
          <w:lang w:val="en-CA"/>
        </w:rPr>
        <w:t xml:space="preserve">aspects for ATG UE DL CA and made the following </w:t>
      </w:r>
      <w:r w:rsidR="00A71504">
        <w:rPr>
          <w:rFonts w:asciiTheme="majorBidi" w:hAnsiTheme="majorBidi" w:cstheme="majorBidi"/>
          <w:sz w:val="22"/>
          <w:lang w:val="en-CA"/>
        </w:rPr>
        <w:t>Proposals</w:t>
      </w:r>
      <w:r w:rsidRPr="0055473C">
        <w:rPr>
          <w:rFonts w:asciiTheme="majorBidi" w:hAnsiTheme="majorBidi" w:cstheme="majorBidi"/>
          <w:sz w:val="22"/>
          <w:lang w:val="en-CA"/>
        </w:rPr>
        <w:t>.</w:t>
      </w:r>
    </w:p>
    <w:p w14:paraId="2010FDEB" w14:textId="77777777" w:rsidR="00084CE6" w:rsidRDefault="0031470C" w:rsidP="00084CE6">
      <w:pPr>
        <w:pStyle w:val="TableofFigures"/>
        <w:tabs>
          <w:tab w:val="right" w:leader="dot" w:pos="9629"/>
        </w:tabs>
        <w:jc w:val="both"/>
        <w:rPr>
          <w:rFonts w:asciiTheme="minorHAnsi" w:eastAsiaTheme="minorEastAsia" w:hAnsiTheme="minorHAnsi" w:cstheme="minorBidi"/>
          <w:b w:val="0"/>
          <w:noProof/>
          <w:kern w:val="2"/>
          <w:sz w:val="24"/>
          <w:szCs w:val="30"/>
          <w:lang w:val="en-SE" w:eastAsia="en-SE"/>
          <w14:ligatures w14:val="standardContextual"/>
        </w:rPr>
      </w:pPr>
      <w:r w:rsidRPr="00471FB0">
        <w:rPr>
          <w:rFonts w:asciiTheme="majorBidi" w:hAnsiTheme="majorBidi" w:cstheme="majorBidi"/>
          <w:b w:val="0"/>
          <w:bCs/>
          <w:sz w:val="22"/>
          <w:szCs w:val="22"/>
          <w:lang w:val="en-US"/>
        </w:rPr>
        <w:fldChar w:fldCharType="begin"/>
      </w:r>
      <w:r w:rsidRPr="00471FB0">
        <w:rPr>
          <w:rFonts w:asciiTheme="majorBidi" w:hAnsiTheme="majorBidi" w:cstheme="majorBidi"/>
          <w:b w:val="0"/>
          <w:bCs/>
          <w:sz w:val="22"/>
          <w:szCs w:val="22"/>
          <w:lang w:val="en-US"/>
        </w:rPr>
        <w:instrText xml:space="preserve"> TOC \n \h \z \t "Proposal" \c </w:instrText>
      </w:r>
      <w:r w:rsidRPr="00471FB0">
        <w:rPr>
          <w:rFonts w:asciiTheme="majorBidi" w:hAnsiTheme="majorBidi" w:cstheme="majorBidi"/>
          <w:b w:val="0"/>
          <w:bCs/>
          <w:sz w:val="22"/>
          <w:szCs w:val="22"/>
          <w:lang w:val="en-US"/>
        </w:rPr>
        <w:fldChar w:fldCharType="separate"/>
      </w:r>
      <w:hyperlink w:anchor="_Toc213429178" w:history="1">
        <w:r w:rsidR="00084CE6" w:rsidRPr="00C02FC2">
          <w:rPr>
            <w:rStyle w:val="Hyperlink"/>
            <w:rFonts w:asciiTheme="majorBidi" w:hAnsiTheme="majorBidi" w:cstheme="majorBidi"/>
            <w:noProof/>
          </w:rPr>
          <w:t>Proposal 1</w:t>
        </w:r>
        <w:r w:rsidR="00084CE6">
          <w:rPr>
            <w:rFonts w:asciiTheme="minorHAnsi" w:eastAsiaTheme="minorEastAsia" w:hAnsiTheme="minorHAnsi" w:cstheme="minorBidi"/>
            <w:b w:val="0"/>
            <w:noProof/>
            <w:kern w:val="2"/>
            <w:sz w:val="24"/>
            <w:szCs w:val="30"/>
            <w:lang w:val="en-SE" w:eastAsia="en-SE"/>
            <w14:ligatures w14:val="standardContextual"/>
          </w:rPr>
          <w:tab/>
        </w:r>
        <w:r w:rsidR="00084CE6" w:rsidRPr="00C02FC2">
          <w:rPr>
            <w:rStyle w:val="Hyperlink"/>
            <w:rFonts w:asciiTheme="majorBidi" w:hAnsiTheme="majorBidi" w:cstheme="majorBidi"/>
            <w:noProof/>
            <w:lang w:val="en-US"/>
          </w:rPr>
          <w:t>RAN4 should agree to introduce separate Event triggered reporting on SCC with deactivated SCell test under non-DRX for 160ms SCell measurement cycle with signalling for neighbour cell skipping.</w:t>
        </w:r>
      </w:hyperlink>
    </w:p>
    <w:p w14:paraId="46E9D319" w14:textId="77777777" w:rsidR="00084CE6" w:rsidRDefault="00084CE6">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13429179" w:history="1">
        <w:r w:rsidRPr="00C02FC2">
          <w:rPr>
            <w:rStyle w:val="Hyperlink"/>
            <w:rFonts w:asciiTheme="majorBidi" w:hAnsiTheme="majorBidi" w:cstheme="majorBidi"/>
            <w:noProof/>
            <w:lang w:val="en-US"/>
          </w:rPr>
          <w:t>Proposal 2</w:t>
        </w:r>
        <w:r>
          <w:rPr>
            <w:rFonts w:asciiTheme="minorHAnsi" w:eastAsiaTheme="minorEastAsia" w:hAnsiTheme="minorHAnsi" w:cstheme="minorBidi"/>
            <w:b w:val="0"/>
            <w:noProof/>
            <w:kern w:val="2"/>
            <w:sz w:val="24"/>
            <w:szCs w:val="30"/>
            <w:lang w:val="en-SE" w:eastAsia="en-SE"/>
            <w14:ligatures w14:val="standardContextual"/>
          </w:rPr>
          <w:tab/>
        </w:r>
        <w:r w:rsidRPr="00C02FC2">
          <w:rPr>
            <w:rStyle w:val="Hyperlink"/>
            <w:rFonts w:asciiTheme="majorBidi" w:hAnsiTheme="majorBidi" w:cstheme="majorBidi"/>
            <w:noProof/>
            <w:lang w:val="en-US"/>
          </w:rPr>
          <w:t>Measurement report triggering event A6, with the condition that PCell measurement is valid for SCell, should be captured in the test procedure</w:t>
        </w:r>
        <w:r w:rsidRPr="00C02FC2">
          <w:rPr>
            <w:rStyle w:val="Hyperlink"/>
            <w:rFonts w:asciiTheme="majorBidi" w:hAnsiTheme="majorBidi" w:cstheme="majorBidi"/>
            <w:noProof/>
          </w:rPr>
          <w:t>.</w:t>
        </w:r>
      </w:hyperlink>
    </w:p>
    <w:p w14:paraId="13543ECD" w14:textId="77777777" w:rsidR="00084CE6" w:rsidRDefault="00084CE6">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13429180" w:history="1">
        <w:r w:rsidRPr="00C02FC2">
          <w:rPr>
            <w:rStyle w:val="Hyperlink"/>
            <w:rFonts w:asciiTheme="majorBidi" w:hAnsiTheme="majorBidi" w:cstheme="majorBidi"/>
            <w:noProof/>
            <w:lang w:val="en-US"/>
          </w:rPr>
          <w:t>Proposal 3</w:t>
        </w:r>
        <w:r>
          <w:rPr>
            <w:rFonts w:asciiTheme="minorHAnsi" w:eastAsiaTheme="minorEastAsia" w:hAnsiTheme="minorHAnsi" w:cstheme="minorBidi"/>
            <w:b w:val="0"/>
            <w:noProof/>
            <w:kern w:val="2"/>
            <w:sz w:val="24"/>
            <w:szCs w:val="30"/>
            <w:lang w:val="en-SE" w:eastAsia="en-SE"/>
            <w14:ligatures w14:val="standardContextual"/>
          </w:rPr>
          <w:tab/>
        </w:r>
        <w:r w:rsidRPr="00C02FC2">
          <w:rPr>
            <w:rStyle w:val="Hyperlink"/>
            <w:rFonts w:asciiTheme="majorBidi" w:hAnsiTheme="majorBidi" w:cstheme="majorBidi"/>
            <w:noProof/>
            <w:lang w:val="en-US"/>
          </w:rPr>
          <w:t>Primary objective of this test should be to verify that when neighSCellMeasSkipping is enabled for the SCell, the UE correctly triggers an event A6 by reusing PCell neighbouring cell measurements under co-located inter-band CA conditions</w:t>
        </w:r>
        <w:r w:rsidRPr="00C02FC2">
          <w:rPr>
            <w:rStyle w:val="Hyperlink"/>
            <w:rFonts w:asciiTheme="majorBidi" w:hAnsiTheme="majorBidi" w:cstheme="majorBidi"/>
            <w:noProof/>
          </w:rPr>
          <w:t xml:space="preserve">. </w:t>
        </w:r>
        <w:r w:rsidRPr="00C02FC2">
          <w:rPr>
            <w:rStyle w:val="Hyperlink"/>
            <w:rFonts w:asciiTheme="majorBidi" w:hAnsiTheme="majorBidi" w:cstheme="majorBidi"/>
            <w:noProof/>
            <w:lang w:val="en-SE"/>
          </w:rPr>
          <w:t>The rate of correct events observed during repeated tests shall be at least 90 %.</w:t>
        </w:r>
      </w:hyperlink>
    </w:p>
    <w:p w14:paraId="020B66AA" w14:textId="21F9F459" w:rsidR="009654A0" w:rsidRPr="0055473C" w:rsidRDefault="0031470C">
      <w:pPr>
        <w:pStyle w:val="BodyText"/>
        <w:rPr>
          <w:rFonts w:asciiTheme="majorBidi" w:hAnsiTheme="majorBidi" w:cstheme="majorBidi"/>
          <w:b/>
          <w:bCs/>
        </w:rPr>
      </w:pPr>
      <w:r w:rsidRPr="00471FB0">
        <w:rPr>
          <w:rFonts w:asciiTheme="majorBidi" w:hAnsiTheme="majorBidi" w:cstheme="majorBidi"/>
          <w:bCs/>
          <w:sz w:val="22"/>
          <w:szCs w:val="22"/>
          <w:lang w:val="en-US"/>
        </w:rPr>
        <w:fldChar w:fldCharType="end"/>
      </w:r>
    </w:p>
    <w:p w14:paraId="020B66AB" w14:textId="77777777" w:rsidR="009654A0" w:rsidRPr="0055473C" w:rsidRDefault="0031470C">
      <w:pPr>
        <w:pStyle w:val="Heading1"/>
        <w:pBdr>
          <w:top w:val="single" w:sz="12" w:space="2" w:color="auto"/>
        </w:pBdr>
        <w:rPr>
          <w:rFonts w:asciiTheme="majorBidi" w:hAnsiTheme="majorBidi" w:cstheme="majorBidi"/>
          <w:sz w:val="32"/>
          <w:lang w:val="en-CA"/>
        </w:rPr>
      </w:pPr>
      <w:r w:rsidRPr="0055473C">
        <w:rPr>
          <w:rFonts w:asciiTheme="majorBidi" w:hAnsiTheme="majorBidi" w:cstheme="majorBidi"/>
          <w:sz w:val="32"/>
          <w:lang w:val="en-CA"/>
        </w:rPr>
        <w:t>References</w:t>
      </w:r>
      <w:bookmarkStart w:id="8" w:name="_Ref517094573"/>
      <w:bookmarkStart w:id="9" w:name="_Ref536781364"/>
      <w:bookmarkStart w:id="10" w:name="_Ref536781239"/>
      <w:bookmarkEnd w:id="2"/>
      <w:bookmarkEnd w:id="3"/>
    </w:p>
    <w:bookmarkEnd w:id="8"/>
    <w:bookmarkEnd w:id="9"/>
    <w:bookmarkEnd w:id="10"/>
    <w:p w14:paraId="1D9CFBD7" w14:textId="5043E7AE" w:rsidR="007277CE" w:rsidRPr="007277CE" w:rsidRDefault="007C29F3" w:rsidP="00462F7E">
      <w:pPr>
        <w:pStyle w:val="ListParagraph"/>
        <w:numPr>
          <w:ilvl w:val="0"/>
          <w:numId w:val="16"/>
        </w:numPr>
        <w:rPr>
          <w:rFonts w:asciiTheme="majorBidi" w:hAnsiTheme="majorBidi" w:cstheme="majorBidi"/>
          <w:sz w:val="22"/>
          <w:szCs w:val="22"/>
          <w:lang w:val="zh-CN"/>
        </w:rPr>
      </w:pPr>
      <w:r w:rsidRPr="007C29F3">
        <w:rPr>
          <w:rFonts w:asciiTheme="majorBidi" w:hAnsiTheme="majorBidi" w:cstheme="majorBidi"/>
          <w:sz w:val="22"/>
          <w:szCs w:val="22"/>
          <w:lang w:val="zh-CN"/>
        </w:rPr>
        <w:t>R4-2514795</w:t>
      </w:r>
      <w:r w:rsidR="007277CE" w:rsidRPr="007C29F3">
        <w:rPr>
          <w:rFonts w:asciiTheme="majorBidi" w:hAnsiTheme="majorBidi" w:cstheme="majorBidi"/>
          <w:sz w:val="22"/>
          <w:szCs w:val="22"/>
          <w:lang w:val="en-US"/>
        </w:rPr>
        <w:t xml:space="preserve">, </w:t>
      </w:r>
      <w:r w:rsidRPr="007C29F3">
        <w:rPr>
          <w:rFonts w:asciiTheme="majorBidi" w:hAnsiTheme="majorBidi" w:cstheme="majorBidi"/>
          <w:sz w:val="22"/>
          <w:szCs w:val="22"/>
          <w:lang w:val="en-US"/>
        </w:rPr>
        <w:t xml:space="preserve">WF on </w:t>
      </w:r>
      <w:proofErr w:type="spellStart"/>
      <w:r w:rsidRPr="007C29F3">
        <w:rPr>
          <w:rFonts w:asciiTheme="majorBidi" w:hAnsiTheme="majorBidi" w:cstheme="majorBidi"/>
          <w:sz w:val="22"/>
          <w:szCs w:val="22"/>
          <w:lang w:val="en-US"/>
        </w:rPr>
        <w:t>NR_ATG_enh_RRM</w:t>
      </w:r>
      <w:proofErr w:type="spellEnd"/>
      <w:r>
        <w:rPr>
          <w:rFonts w:asciiTheme="majorBidi" w:hAnsiTheme="majorBidi" w:cstheme="majorBidi"/>
          <w:sz w:val="22"/>
          <w:szCs w:val="22"/>
          <w:lang w:val="en-US"/>
        </w:rPr>
        <w:t>,</w:t>
      </w:r>
      <w:r w:rsidR="00843850">
        <w:rPr>
          <w:rFonts w:asciiTheme="majorBidi" w:hAnsiTheme="majorBidi" w:cstheme="majorBidi"/>
          <w:sz w:val="22"/>
          <w:szCs w:val="22"/>
          <w:lang w:val="en-US"/>
        </w:rPr>
        <w:t xml:space="preserve"> CMCC</w:t>
      </w:r>
    </w:p>
    <w:p w14:paraId="7729B70E" w14:textId="6C83F6B9" w:rsidR="004657B1" w:rsidRPr="004657B1" w:rsidRDefault="004657B1" w:rsidP="00462F7E">
      <w:pPr>
        <w:pStyle w:val="ListParagraph"/>
        <w:numPr>
          <w:ilvl w:val="0"/>
          <w:numId w:val="16"/>
        </w:numPr>
        <w:rPr>
          <w:rFonts w:asciiTheme="majorBidi" w:hAnsiTheme="majorBidi" w:cstheme="majorBidi"/>
          <w:sz w:val="22"/>
          <w:szCs w:val="22"/>
          <w:lang w:val="zh-CN"/>
        </w:rPr>
      </w:pPr>
      <w:r w:rsidRPr="00345CA4">
        <w:rPr>
          <w:rFonts w:asciiTheme="majorBidi" w:hAnsiTheme="majorBidi" w:cstheme="majorBidi"/>
          <w:sz w:val="22"/>
          <w:szCs w:val="22"/>
          <w:lang w:val="en-US"/>
        </w:rPr>
        <w:t>R4-25</w:t>
      </w:r>
      <w:r w:rsidR="00A0029F" w:rsidRPr="00345CA4">
        <w:rPr>
          <w:rFonts w:asciiTheme="majorBidi" w:hAnsiTheme="majorBidi" w:cstheme="majorBidi"/>
          <w:sz w:val="22"/>
          <w:szCs w:val="22"/>
          <w:lang w:val="en-US"/>
        </w:rPr>
        <w:t>12122</w:t>
      </w:r>
      <w:r w:rsidR="00C7750E" w:rsidRPr="00345CA4">
        <w:rPr>
          <w:rFonts w:asciiTheme="majorBidi" w:hAnsiTheme="majorBidi" w:cstheme="majorBidi"/>
          <w:sz w:val="22"/>
          <w:szCs w:val="22"/>
          <w:lang w:val="en-US"/>
        </w:rPr>
        <w:t xml:space="preserve">, </w:t>
      </w:r>
      <w:r w:rsidR="00345CA4">
        <w:rPr>
          <w:rFonts w:ascii="Arial" w:hAnsi="Arial" w:cs="Arial" w:hint="eastAsia"/>
          <w:sz w:val="22"/>
          <w:lang w:val="en-US" w:eastAsia="zh-CN"/>
        </w:rPr>
        <w:t xml:space="preserve">WF on RRM requirements for </w:t>
      </w:r>
      <w:proofErr w:type="spellStart"/>
      <w:r w:rsidR="00345CA4">
        <w:rPr>
          <w:rFonts w:ascii="Arial" w:hAnsi="Arial" w:cs="Arial" w:hint="eastAsia"/>
          <w:sz w:val="22"/>
          <w:lang w:val="en-US" w:eastAsia="zh-CN"/>
        </w:rPr>
        <w:t>NR_ATG_enh</w:t>
      </w:r>
      <w:proofErr w:type="spellEnd"/>
      <w:r w:rsidR="00345CA4">
        <w:rPr>
          <w:rFonts w:ascii="Arial" w:hAnsi="Arial" w:cs="Arial"/>
          <w:sz w:val="22"/>
          <w:lang w:val="en-US" w:eastAsia="zh-CN"/>
        </w:rPr>
        <w:t>, ZTE, CMCC</w:t>
      </w:r>
    </w:p>
    <w:p w14:paraId="53C6A3F5" w14:textId="43866229" w:rsidR="00E014F8" w:rsidRPr="00843850" w:rsidRDefault="005B17F8" w:rsidP="00843850">
      <w:pPr>
        <w:pStyle w:val="ListParagraph"/>
        <w:numPr>
          <w:ilvl w:val="0"/>
          <w:numId w:val="16"/>
        </w:numPr>
        <w:rPr>
          <w:rFonts w:asciiTheme="majorBidi" w:hAnsiTheme="majorBidi" w:cstheme="majorBidi"/>
          <w:sz w:val="22"/>
          <w:szCs w:val="22"/>
          <w:lang w:val="zh-CN"/>
        </w:rPr>
      </w:pPr>
      <w:r w:rsidRPr="006A631A">
        <w:rPr>
          <w:rFonts w:asciiTheme="majorBidi" w:hAnsiTheme="majorBidi" w:cstheme="majorBidi"/>
          <w:sz w:val="22"/>
          <w:szCs w:val="22"/>
        </w:rPr>
        <w:t>R4-250</w:t>
      </w:r>
      <w:r w:rsidR="00904A53">
        <w:rPr>
          <w:rFonts w:asciiTheme="majorBidi" w:hAnsiTheme="majorBidi" w:cstheme="majorBidi"/>
          <w:sz w:val="22"/>
          <w:szCs w:val="22"/>
        </w:rPr>
        <w:t>8263</w:t>
      </w:r>
      <w:r w:rsidRPr="00EE17AA">
        <w:rPr>
          <w:rFonts w:asciiTheme="majorBidi" w:hAnsiTheme="majorBidi" w:cstheme="majorBidi"/>
          <w:sz w:val="22"/>
          <w:szCs w:val="22"/>
          <w:lang w:val="en-US"/>
        </w:rPr>
        <w:t xml:space="preserve">, WF on RRM requirements for </w:t>
      </w:r>
      <w:proofErr w:type="spellStart"/>
      <w:r w:rsidRPr="00EE17AA">
        <w:rPr>
          <w:rFonts w:asciiTheme="majorBidi" w:hAnsiTheme="majorBidi" w:cstheme="majorBidi"/>
          <w:sz w:val="22"/>
          <w:szCs w:val="22"/>
          <w:lang w:val="en-US"/>
        </w:rPr>
        <w:t>NR_ATG_enh</w:t>
      </w:r>
      <w:proofErr w:type="spellEnd"/>
      <w:r>
        <w:rPr>
          <w:rFonts w:asciiTheme="majorBidi" w:hAnsiTheme="majorBidi" w:cstheme="majorBidi"/>
          <w:sz w:val="22"/>
          <w:szCs w:val="22"/>
          <w:lang w:val="en-US"/>
        </w:rPr>
        <w:t>, CMCC</w:t>
      </w:r>
    </w:p>
    <w:sectPr w:rsidR="00E014F8" w:rsidRPr="0084385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5B7A6" w14:textId="77777777" w:rsidR="00EC440C" w:rsidRDefault="00EC440C">
      <w:r>
        <w:separator/>
      </w:r>
    </w:p>
  </w:endnote>
  <w:endnote w:type="continuationSeparator" w:id="0">
    <w:p w14:paraId="718B524E" w14:textId="77777777" w:rsidR="00EC440C" w:rsidRDefault="00EC440C">
      <w:r>
        <w:continuationSeparator/>
      </w:r>
    </w:p>
  </w:endnote>
  <w:endnote w:type="continuationNotice" w:id="1">
    <w:p w14:paraId="4A63B1B2" w14:textId="77777777" w:rsidR="00EC440C" w:rsidRDefault="00EC4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8" w14:textId="77777777" w:rsidR="009654A0" w:rsidRDefault="003147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0B6749" w14:textId="77777777" w:rsidR="009654A0" w:rsidRDefault="00965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A" w14:textId="77777777" w:rsidR="009654A0" w:rsidRDefault="003147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20B674B" w14:textId="77777777" w:rsidR="009654A0" w:rsidRDefault="00965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D" w14:textId="77777777" w:rsidR="009654A0" w:rsidRDefault="00965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84B8" w14:textId="77777777" w:rsidR="00EC440C" w:rsidRDefault="00EC440C">
      <w:r>
        <w:separator/>
      </w:r>
    </w:p>
  </w:footnote>
  <w:footnote w:type="continuationSeparator" w:id="0">
    <w:p w14:paraId="0BF6F49E" w14:textId="77777777" w:rsidR="00EC440C" w:rsidRDefault="00EC440C">
      <w:r>
        <w:continuationSeparator/>
      </w:r>
    </w:p>
  </w:footnote>
  <w:footnote w:type="continuationNotice" w:id="1">
    <w:p w14:paraId="21C5AA81" w14:textId="77777777" w:rsidR="00EC440C" w:rsidRDefault="00EC44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6" w14:textId="77777777" w:rsidR="009654A0" w:rsidRDefault="009654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7" w14:textId="77777777" w:rsidR="009654A0" w:rsidRDefault="00965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C" w14:textId="77777777" w:rsidR="009654A0" w:rsidRDefault="00965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28B"/>
    <w:multiLevelType w:val="multilevel"/>
    <w:tmpl w:val="B21C5B88"/>
    <w:lvl w:ilvl="0">
      <w:start w:val="1"/>
      <w:numFmt w:val="bullet"/>
      <w:lvlText w:val=""/>
      <w:lvlJc w:val="left"/>
      <w:pPr>
        <w:tabs>
          <w:tab w:val="left" w:pos="0"/>
          <w:tab w:val="num" w:pos="720"/>
        </w:tabs>
        <w:ind w:left="720" w:hanging="360"/>
      </w:pPr>
      <w:rPr>
        <w:rFonts w:ascii="Symbol" w:hAnsi="Symbol" w:hint="default"/>
      </w:rPr>
    </w:lvl>
    <w:lvl w:ilvl="1">
      <w:start w:val="1"/>
      <w:numFmt w:val="bullet"/>
      <w:lvlText w:val="o"/>
      <w:lvlJc w:val="left"/>
      <w:pPr>
        <w:tabs>
          <w:tab w:val="left" w:pos="0"/>
          <w:tab w:val="num" w:pos="1440"/>
        </w:tabs>
        <w:ind w:left="1440" w:hanging="360"/>
      </w:pPr>
      <w:rPr>
        <w:rFonts w:ascii="Courier New" w:hAnsi="Courier New" w:cs="Courier New" w:hint="default"/>
      </w:rPr>
    </w:lvl>
    <w:lvl w:ilvl="2">
      <w:start w:val="1"/>
      <w:numFmt w:val="bullet"/>
      <w:lvlText w:val=""/>
      <w:lvlJc w:val="left"/>
      <w:pPr>
        <w:tabs>
          <w:tab w:val="left" w:pos="0"/>
          <w:tab w:val="num" w:pos="2160"/>
        </w:tabs>
        <w:ind w:left="2160" w:hanging="360"/>
      </w:pPr>
      <w:rPr>
        <w:rFonts w:ascii="Wingdings" w:hAnsi="Wingdings" w:hint="default"/>
      </w:rPr>
    </w:lvl>
    <w:lvl w:ilvl="3">
      <w:start w:val="1"/>
      <w:numFmt w:val="bullet"/>
      <w:lvlText w:val=""/>
      <w:lvlJc w:val="left"/>
      <w:pPr>
        <w:tabs>
          <w:tab w:val="left" w:pos="0"/>
          <w:tab w:val="num" w:pos="2880"/>
        </w:tabs>
        <w:ind w:left="2880" w:hanging="360"/>
      </w:pPr>
      <w:rPr>
        <w:rFonts w:ascii="Symbol" w:hAnsi="Symbol" w:hint="default"/>
      </w:rPr>
    </w:lvl>
    <w:lvl w:ilvl="4">
      <w:start w:val="1"/>
      <w:numFmt w:val="bullet"/>
      <w:lvlText w:val="o"/>
      <w:lvlJc w:val="left"/>
      <w:pPr>
        <w:tabs>
          <w:tab w:val="left" w:pos="0"/>
          <w:tab w:val="num" w:pos="3600"/>
        </w:tabs>
        <w:ind w:left="3600" w:hanging="360"/>
      </w:pPr>
      <w:rPr>
        <w:rFonts w:ascii="Courier New" w:hAnsi="Courier New" w:cs="Courier New" w:hint="default"/>
      </w:rPr>
    </w:lvl>
    <w:lvl w:ilvl="5">
      <w:start w:val="1"/>
      <w:numFmt w:val="bullet"/>
      <w:lvlText w:val=""/>
      <w:lvlJc w:val="left"/>
      <w:pPr>
        <w:tabs>
          <w:tab w:val="left" w:pos="0"/>
          <w:tab w:val="num" w:pos="4320"/>
        </w:tabs>
        <w:ind w:left="4320" w:hanging="360"/>
      </w:pPr>
      <w:rPr>
        <w:rFonts w:ascii="Wingdings" w:hAnsi="Wingdings" w:hint="default"/>
      </w:rPr>
    </w:lvl>
    <w:lvl w:ilvl="6">
      <w:start w:val="1"/>
      <w:numFmt w:val="bullet"/>
      <w:lvlText w:val=""/>
      <w:lvlJc w:val="left"/>
      <w:pPr>
        <w:tabs>
          <w:tab w:val="left" w:pos="0"/>
          <w:tab w:val="num" w:pos="5040"/>
        </w:tabs>
        <w:ind w:left="5040" w:hanging="360"/>
      </w:pPr>
      <w:rPr>
        <w:rFonts w:ascii="Symbol" w:hAnsi="Symbol" w:hint="default"/>
      </w:rPr>
    </w:lvl>
    <w:lvl w:ilvl="7">
      <w:start w:val="1"/>
      <w:numFmt w:val="bullet"/>
      <w:lvlText w:val="o"/>
      <w:lvlJc w:val="left"/>
      <w:pPr>
        <w:tabs>
          <w:tab w:val="left" w:pos="0"/>
          <w:tab w:val="num" w:pos="5760"/>
        </w:tabs>
        <w:ind w:left="5760" w:hanging="360"/>
      </w:pPr>
      <w:rPr>
        <w:rFonts w:ascii="Courier New" w:hAnsi="Courier New" w:cs="Courier New" w:hint="default"/>
      </w:rPr>
    </w:lvl>
    <w:lvl w:ilvl="8">
      <w:start w:val="1"/>
      <w:numFmt w:val="bullet"/>
      <w:lvlText w:val=""/>
      <w:lvlJc w:val="left"/>
      <w:pPr>
        <w:tabs>
          <w:tab w:val="left" w:pos="0"/>
          <w:tab w:val="num" w:pos="6480"/>
        </w:tabs>
        <w:ind w:left="6480" w:hanging="360"/>
      </w:pPr>
      <w:rPr>
        <w:rFonts w:ascii="Wingdings" w:hAnsi="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234D4C"/>
    <w:multiLevelType w:val="multilevel"/>
    <w:tmpl w:val="4020741E"/>
    <w:lvl w:ilvl="0">
      <w:start w:val="1"/>
      <w:numFmt w:val="bullet"/>
      <w:lvlText w:val=""/>
      <w:lvlJc w:val="left"/>
      <w:pPr>
        <w:tabs>
          <w:tab w:val="left" w:pos="0"/>
          <w:tab w:val="num" w:pos="720"/>
        </w:tabs>
        <w:ind w:left="720" w:hanging="360"/>
      </w:pPr>
      <w:rPr>
        <w:rFonts w:ascii="Symbol" w:hAnsi="Symbol" w:hint="default"/>
      </w:rPr>
    </w:lvl>
    <w:lvl w:ilvl="1">
      <w:start w:val="1"/>
      <w:numFmt w:val="bullet"/>
      <w:lvlText w:val="o"/>
      <w:lvlJc w:val="left"/>
      <w:pPr>
        <w:tabs>
          <w:tab w:val="left" w:pos="0"/>
          <w:tab w:val="num" w:pos="1440"/>
        </w:tabs>
        <w:ind w:left="1440" w:hanging="360"/>
      </w:pPr>
      <w:rPr>
        <w:rFonts w:ascii="Courier New" w:hAnsi="Courier New" w:cs="Courier New" w:hint="default"/>
      </w:rPr>
    </w:lvl>
    <w:lvl w:ilvl="2">
      <w:start w:val="1"/>
      <w:numFmt w:val="bullet"/>
      <w:lvlText w:val=""/>
      <w:lvlJc w:val="left"/>
      <w:pPr>
        <w:tabs>
          <w:tab w:val="left" w:pos="0"/>
          <w:tab w:val="num" w:pos="2160"/>
        </w:tabs>
        <w:ind w:left="2160" w:hanging="360"/>
      </w:pPr>
      <w:rPr>
        <w:rFonts w:ascii="Wingdings" w:hAnsi="Wingdings" w:hint="default"/>
      </w:rPr>
    </w:lvl>
    <w:lvl w:ilvl="3">
      <w:start w:val="1"/>
      <w:numFmt w:val="bullet"/>
      <w:lvlText w:val=""/>
      <w:lvlJc w:val="left"/>
      <w:pPr>
        <w:tabs>
          <w:tab w:val="left" w:pos="0"/>
          <w:tab w:val="num" w:pos="2880"/>
        </w:tabs>
        <w:ind w:left="2880" w:hanging="360"/>
      </w:pPr>
      <w:rPr>
        <w:rFonts w:ascii="Symbol" w:hAnsi="Symbol" w:hint="default"/>
      </w:rPr>
    </w:lvl>
    <w:lvl w:ilvl="4">
      <w:start w:val="1"/>
      <w:numFmt w:val="bullet"/>
      <w:lvlText w:val="o"/>
      <w:lvlJc w:val="left"/>
      <w:pPr>
        <w:tabs>
          <w:tab w:val="left" w:pos="0"/>
          <w:tab w:val="num" w:pos="3600"/>
        </w:tabs>
        <w:ind w:left="3600" w:hanging="360"/>
      </w:pPr>
      <w:rPr>
        <w:rFonts w:ascii="Courier New" w:hAnsi="Courier New" w:cs="Courier New" w:hint="default"/>
      </w:rPr>
    </w:lvl>
    <w:lvl w:ilvl="5">
      <w:start w:val="1"/>
      <w:numFmt w:val="bullet"/>
      <w:lvlText w:val=""/>
      <w:lvlJc w:val="left"/>
      <w:pPr>
        <w:tabs>
          <w:tab w:val="left" w:pos="0"/>
          <w:tab w:val="num" w:pos="4320"/>
        </w:tabs>
        <w:ind w:left="4320" w:hanging="360"/>
      </w:pPr>
      <w:rPr>
        <w:rFonts w:ascii="Wingdings" w:hAnsi="Wingdings" w:hint="default"/>
      </w:rPr>
    </w:lvl>
    <w:lvl w:ilvl="6">
      <w:start w:val="1"/>
      <w:numFmt w:val="bullet"/>
      <w:lvlText w:val=""/>
      <w:lvlJc w:val="left"/>
      <w:pPr>
        <w:tabs>
          <w:tab w:val="left" w:pos="0"/>
          <w:tab w:val="num" w:pos="5040"/>
        </w:tabs>
        <w:ind w:left="5040" w:hanging="360"/>
      </w:pPr>
      <w:rPr>
        <w:rFonts w:ascii="Symbol" w:hAnsi="Symbol" w:hint="default"/>
      </w:rPr>
    </w:lvl>
    <w:lvl w:ilvl="7">
      <w:start w:val="1"/>
      <w:numFmt w:val="bullet"/>
      <w:lvlText w:val="o"/>
      <w:lvlJc w:val="left"/>
      <w:pPr>
        <w:tabs>
          <w:tab w:val="left" w:pos="0"/>
          <w:tab w:val="num" w:pos="5760"/>
        </w:tabs>
        <w:ind w:left="5760" w:hanging="360"/>
      </w:pPr>
      <w:rPr>
        <w:rFonts w:ascii="Courier New" w:hAnsi="Courier New" w:cs="Courier New" w:hint="default"/>
      </w:rPr>
    </w:lvl>
    <w:lvl w:ilvl="8">
      <w:start w:val="1"/>
      <w:numFmt w:val="bullet"/>
      <w:lvlText w:val=""/>
      <w:lvlJc w:val="left"/>
      <w:pPr>
        <w:tabs>
          <w:tab w:val="left" w:pos="0"/>
          <w:tab w:val="num" w:pos="6480"/>
        </w:tabs>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15:restartNumberingAfterBreak="0">
    <w:nsid w:val="4DCC4C6C"/>
    <w:multiLevelType w:val="multilevel"/>
    <w:tmpl w:val="1264E986"/>
    <w:lvl w:ilvl="0">
      <w:start w:val="1"/>
      <w:numFmt w:val="bullet"/>
      <w:lvlText w:val=""/>
      <w:lvlJc w:val="left"/>
      <w:pPr>
        <w:tabs>
          <w:tab w:val="left" w:pos="-315"/>
          <w:tab w:val="left" w:pos="0"/>
          <w:tab w:val="num" w:pos="720"/>
        </w:tabs>
        <w:ind w:left="720" w:hanging="360"/>
      </w:pPr>
      <w:rPr>
        <w:rFonts w:ascii="Symbol" w:hAnsi="Symbol" w:hint="default"/>
      </w:rPr>
    </w:lvl>
    <w:lvl w:ilvl="1">
      <w:start w:val="1"/>
      <w:numFmt w:val="bullet"/>
      <w:lvlText w:val="o"/>
      <w:lvlJc w:val="left"/>
      <w:pPr>
        <w:tabs>
          <w:tab w:val="left" w:pos="-315"/>
          <w:tab w:val="left" w:pos="0"/>
          <w:tab w:val="num" w:pos="1440"/>
        </w:tabs>
        <w:ind w:left="1440" w:hanging="360"/>
      </w:pPr>
      <w:rPr>
        <w:rFonts w:ascii="Courier New" w:hAnsi="Courier New" w:cs="Courier New" w:hint="default"/>
      </w:rPr>
    </w:lvl>
    <w:lvl w:ilvl="2">
      <w:start w:val="1"/>
      <w:numFmt w:val="bullet"/>
      <w:lvlText w:val=""/>
      <w:lvlJc w:val="left"/>
      <w:pPr>
        <w:tabs>
          <w:tab w:val="left" w:pos="-315"/>
          <w:tab w:val="left" w:pos="0"/>
          <w:tab w:val="num" w:pos="2160"/>
        </w:tabs>
        <w:ind w:left="2160" w:hanging="360"/>
      </w:pPr>
      <w:rPr>
        <w:rFonts w:ascii="Wingdings" w:hAnsi="Wingdings" w:hint="default"/>
      </w:rPr>
    </w:lvl>
    <w:lvl w:ilvl="3">
      <w:start w:val="1"/>
      <w:numFmt w:val="bullet"/>
      <w:lvlText w:val=""/>
      <w:lvlJc w:val="left"/>
      <w:pPr>
        <w:tabs>
          <w:tab w:val="left" w:pos="-315"/>
          <w:tab w:val="left" w:pos="0"/>
          <w:tab w:val="num" w:pos="2880"/>
        </w:tabs>
        <w:ind w:left="2880" w:hanging="360"/>
      </w:pPr>
      <w:rPr>
        <w:rFonts w:ascii="Symbol" w:hAnsi="Symbol" w:hint="default"/>
      </w:rPr>
    </w:lvl>
    <w:lvl w:ilvl="4">
      <w:start w:val="1"/>
      <w:numFmt w:val="bullet"/>
      <w:lvlText w:val="o"/>
      <w:lvlJc w:val="left"/>
      <w:pPr>
        <w:tabs>
          <w:tab w:val="left" w:pos="-315"/>
          <w:tab w:val="left" w:pos="0"/>
          <w:tab w:val="num" w:pos="3600"/>
        </w:tabs>
        <w:ind w:left="3600" w:hanging="360"/>
      </w:pPr>
      <w:rPr>
        <w:rFonts w:ascii="Courier New" w:hAnsi="Courier New" w:cs="Courier New" w:hint="default"/>
      </w:rPr>
    </w:lvl>
    <w:lvl w:ilvl="5">
      <w:start w:val="1"/>
      <w:numFmt w:val="bullet"/>
      <w:lvlText w:val=""/>
      <w:lvlJc w:val="left"/>
      <w:pPr>
        <w:tabs>
          <w:tab w:val="left" w:pos="-315"/>
          <w:tab w:val="left" w:pos="0"/>
          <w:tab w:val="num" w:pos="4320"/>
        </w:tabs>
        <w:ind w:left="4320" w:hanging="360"/>
      </w:pPr>
      <w:rPr>
        <w:rFonts w:ascii="Wingdings" w:hAnsi="Wingdings" w:hint="default"/>
      </w:rPr>
    </w:lvl>
    <w:lvl w:ilvl="6">
      <w:start w:val="1"/>
      <w:numFmt w:val="bullet"/>
      <w:lvlText w:val=""/>
      <w:lvlJc w:val="left"/>
      <w:pPr>
        <w:tabs>
          <w:tab w:val="left" w:pos="-315"/>
          <w:tab w:val="left" w:pos="0"/>
          <w:tab w:val="num" w:pos="5040"/>
        </w:tabs>
        <w:ind w:left="5040" w:hanging="360"/>
      </w:pPr>
      <w:rPr>
        <w:rFonts w:ascii="Symbol" w:hAnsi="Symbol" w:hint="default"/>
      </w:rPr>
    </w:lvl>
    <w:lvl w:ilvl="7">
      <w:start w:val="1"/>
      <w:numFmt w:val="bullet"/>
      <w:lvlText w:val="o"/>
      <w:lvlJc w:val="left"/>
      <w:pPr>
        <w:tabs>
          <w:tab w:val="left" w:pos="-315"/>
          <w:tab w:val="left" w:pos="0"/>
          <w:tab w:val="num" w:pos="5760"/>
        </w:tabs>
        <w:ind w:left="5760" w:hanging="360"/>
      </w:pPr>
      <w:rPr>
        <w:rFonts w:ascii="Courier New" w:hAnsi="Courier New" w:cs="Courier New" w:hint="default"/>
      </w:rPr>
    </w:lvl>
    <w:lvl w:ilvl="8">
      <w:start w:val="1"/>
      <w:numFmt w:val="bullet"/>
      <w:lvlText w:val=""/>
      <w:lvlJc w:val="left"/>
      <w:pPr>
        <w:tabs>
          <w:tab w:val="left" w:pos="-315"/>
          <w:tab w:val="left" w:pos="0"/>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3"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6" w15:restartNumberingAfterBreak="0">
    <w:nsid w:val="6A8656A1"/>
    <w:multiLevelType w:val="multilevel"/>
    <w:tmpl w:val="5956AC88"/>
    <w:lvl w:ilvl="0">
      <w:start w:val="1"/>
      <w:numFmt w:val="bullet"/>
      <w:lvlText w:val=""/>
      <w:lvlJc w:val="left"/>
      <w:pPr>
        <w:tabs>
          <w:tab w:val="left" w:pos="0"/>
          <w:tab w:val="num" w:pos="720"/>
        </w:tabs>
        <w:ind w:left="720" w:hanging="360"/>
      </w:pPr>
      <w:rPr>
        <w:rFonts w:ascii="Symbol" w:hAnsi="Symbol" w:hint="default"/>
      </w:rPr>
    </w:lvl>
    <w:lvl w:ilvl="1">
      <w:start w:val="1"/>
      <w:numFmt w:val="bullet"/>
      <w:lvlText w:val="o"/>
      <w:lvlJc w:val="left"/>
      <w:pPr>
        <w:tabs>
          <w:tab w:val="left" w:pos="0"/>
          <w:tab w:val="num" w:pos="1440"/>
        </w:tabs>
        <w:ind w:left="1440" w:hanging="360"/>
      </w:pPr>
      <w:rPr>
        <w:rFonts w:ascii="Courier New" w:hAnsi="Courier New" w:cs="Courier New" w:hint="default"/>
      </w:rPr>
    </w:lvl>
    <w:lvl w:ilvl="2">
      <w:start w:val="1"/>
      <w:numFmt w:val="bullet"/>
      <w:lvlText w:val=""/>
      <w:lvlJc w:val="left"/>
      <w:pPr>
        <w:tabs>
          <w:tab w:val="left" w:pos="0"/>
          <w:tab w:val="num" w:pos="2160"/>
        </w:tabs>
        <w:ind w:left="2160" w:hanging="360"/>
      </w:pPr>
      <w:rPr>
        <w:rFonts w:ascii="Wingdings" w:hAnsi="Wingdings" w:hint="default"/>
      </w:rPr>
    </w:lvl>
    <w:lvl w:ilvl="3">
      <w:start w:val="1"/>
      <w:numFmt w:val="bullet"/>
      <w:lvlText w:val=""/>
      <w:lvlJc w:val="left"/>
      <w:pPr>
        <w:tabs>
          <w:tab w:val="left" w:pos="0"/>
          <w:tab w:val="num" w:pos="2880"/>
        </w:tabs>
        <w:ind w:left="2880" w:hanging="360"/>
      </w:pPr>
      <w:rPr>
        <w:rFonts w:ascii="Symbol" w:hAnsi="Symbol" w:hint="default"/>
      </w:rPr>
    </w:lvl>
    <w:lvl w:ilvl="4">
      <w:start w:val="1"/>
      <w:numFmt w:val="bullet"/>
      <w:lvlText w:val="o"/>
      <w:lvlJc w:val="left"/>
      <w:pPr>
        <w:tabs>
          <w:tab w:val="left" w:pos="0"/>
          <w:tab w:val="num" w:pos="3600"/>
        </w:tabs>
        <w:ind w:left="3600" w:hanging="360"/>
      </w:pPr>
      <w:rPr>
        <w:rFonts w:ascii="Courier New" w:hAnsi="Courier New" w:cs="Courier New" w:hint="default"/>
      </w:rPr>
    </w:lvl>
    <w:lvl w:ilvl="5">
      <w:start w:val="1"/>
      <w:numFmt w:val="bullet"/>
      <w:lvlText w:val=""/>
      <w:lvlJc w:val="left"/>
      <w:pPr>
        <w:tabs>
          <w:tab w:val="left" w:pos="0"/>
          <w:tab w:val="num" w:pos="4320"/>
        </w:tabs>
        <w:ind w:left="4320" w:hanging="360"/>
      </w:pPr>
      <w:rPr>
        <w:rFonts w:ascii="Wingdings" w:hAnsi="Wingdings" w:hint="default"/>
      </w:rPr>
    </w:lvl>
    <w:lvl w:ilvl="6">
      <w:start w:val="1"/>
      <w:numFmt w:val="bullet"/>
      <w:lvlText w:val=""/>
      <w:lvlJc w:val="left"/>
      <w:pPr>
        <w:tabs>
          <w:tab w:val="left" w:pos="0"/>
          <w:tab w:val="num" w:pos="5040"/>
        </w:tabs>
        <w:ind w:left="5040" w:hanging="360"/>
      </w:pPr>
      <w:rPr>
        <w:rFonts w:ascii="Symbol" w:hAnsi="Symbol" w:hint="default"/>
      </w:rPr>
    </w:lvl>
    <w:lvl w:ilvl="7">
      <w:start w:val="1"/>
      <w:numFmt w:val="bullet"/>
      <w:lvlText w:val="o"/>
      <w:lvlJc w:val="left"/>
      <w:pPr>
        <w:tabs>
          <w:tab w:val="left" w:pos="0"/>
          <w:tab w:val="num" w:pos="5760"/>
        </w:tabs>
        <w:ind w:left="5760" w:hanging="360"/>
      </w:pPr>
      <w:rPr>
        <w:rFonts w:ascii="Courier New" w:hAnsi="Courier New" w:cs="Courier New" w:hint="default"/>
      </w:rPr>
    </w:lvl>
    <w:lvl w:ilvl="8">
      <w:start w:val="1"/>
      <w:numFmt w:val="bullet"/>
      <w:lvlText w:val=""/>
      <w:lvlJc w:val="left"/>
      <w:pPr>
        <w:tabs>
          <w:tab w:val="left" w:pos="0"/>
          <w:tab w:val="num"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18"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cs="Times New Roman" w:hint="default"/>
        <w:u w:val="none"/>
      </w:rPr>
    </w:lvl>
    <w:lvl w:ilvl="1">
      <w:start w:val="1"/>
      <w:numFmt w:val="decimal"/>
      <w:pStyle w:val="Heading2"/>
      <w:lvlText w:val="%1.%2"/>
      <w:lvlJc w:val="left"/>
      <w:pPr>
        <w:tabs>
          <w:tab w:val="left" w:pos="576"/>
        </w:tabs>
        <w:ind w:left="576" w:hanging="576"/>
      </w:pPr>
      <w:rPr>
        <w:rFonts w:ascii="Arial" w:hAnsi="Arial" w:cs="Arial" w:hint="default"/>
        <w:color w:val="000000"/>
        <w:u w:val="none"/>
      </w:rPr>
    </w:lvl>
    <w:lvl w:ilvl="2">
      <w:start w:val="1"/>
      <w:numFmt w:val="decimal"/>
      <w:lvlText w:val="%1.%2.%3"/>
      <w:lvlJc w:val="left"/>
      <w:pPr>
        <w:tabs>
          <w:tab w:val="left" w:pos="2340"/>
        </w:tabs>
        <w:ind w:left="2340" w:hanging="720"/>
      </w:pPr>
      <w:rPr>
        <w:rFonts w:ascii="Arial" w:hAnsi="Arial" w:cs="Arial" w:hint="default"/>
        <w:sz w:val="24"/>
        <w:szCs w:val="18"/>
        <w:u w:val="none"/>
      </w:rPr>
    </w:lvl>
    <w:lvl w:ilvl="3">
      <w:start w:val="1"/>
      <w:numFmt w:val="decimal"/>
      <w:pStyle w:val="Heading4"/>
      <w:lvlText w:val="%1.%2.%3.%4"/>
      <w:lvlJc w:val="left"/>
      <w:pPr>
        <w:tabs>
          <w:tab w:val="left" w:pos="864"/>
        </w:tabs>
        <w:ind w:left="864" w:hanging="864"/>
      </w:pPr>
      <w:rPr>
        <w:rFonts w:cs="Times New Roman" w:hint="default"/>
        <w:u w:val="none"/>
      </w:rPr>
    </w:lvl>
    <w:lvl w:ilvl="4">
      <w:start w:val="1"/>
      <w:numFmt w:val="decimal"/>
      <w:pStyle w:val="Heading5"/>
      <w:lvlText w:val="%1.%2.%3.%4.%5"/>
      <w:lvlJc w:val="left"/>
      <w:pPr>
        <w:tabs>
          <w:tab w:val="left" w:pos="1008"/>
        </w:tabs>
        <w:ind w:left="1008" w:hanging="1008"/>
      </w:pPr>
      <w:rPr>
        <w:rFonts w:cs="Times New Roman" w:hint="default"/>
      </w:rPr>
    </w:lvl>
    <w:lvl w:ilvl="5">
      <w:start w:val="1"/>
      <w:numFmt w:val="decimal"/>
      <w:pStyle w:val="Heading6"/>
      <w:lvlText w:val="%1.%2.%3.%4.%5.%6"/>
      <w:lvlJc w:val="left"/>
      <w:pPr>
        <w:tabs>
          <w:tab w:val="left" w:pos="1152"/>
        </w:tabs>
        <w:ind w:left="1152" w:hanging="1152"/>
      </w:pPr>
      <w:rPr>
        <w:rFonts w:cs="Times New Roman" w:hint="default"/>
      </w:rPr>
    </w:lvl>
    <w:lvl w:ilvl="6">
      <w:start w:val="1"/>
      <w:numFmt w:val="decimal"/>
      <w:pStyle w:val="Heading7"/>
      <w:lvlText w:val="%1.%2.%3.%4.%5.%6.%7"/>
      <w:lvlJc w:val="left"/>
      <w:pPr>
        <w:tabs>
          <w:tab w:val="left" w:pos="1296"/>
        </w:tabs>
        <w:ind w:left="1296" w:hanging="1296"/>
      </w:pPr>
      <w:rPr>
        <w:rFonts w:cs="Times New Roman" w:hint="default"/>
      </w:rPr>
    </w:lvl>
    <w:lvl w:ilvl="7">
      <w:start w:val="1"/>
      <w:numFmt w:val="decimal"/>
      <w:pStyle w:val="Heading8"/>
      <w:lvlText w:val="%1.%2.%3.%4.%5.%6.%7.%8"/>
      <w:lvlJc w:val="left"/>
      <w:pPr>
        <w:tabs>
          <w:tab w:val="left" w:pos="1440"/>
        </w:tabs>
        <w:ind w:left="1440" w:hanging="1440"/>
      </w:pPr>
      <w:rPr>
        <w:rFonts w:cs="Times New Roman" w:hint="default"/>
      </w:rPr>
    </w:lvl>
    <w:lvl w:ilvl="8">
      <w:start w:val="1"/>
      <w:numFmt w:val="decimal"/>
      <w:pStyle w:val="Heading9"/>
      <w:lvlText w:val="%1.%2.%3.%4.%5.%6.%7.%8.%9"/>
      <w:lvlJc w:val="left"/>
      <w:pPr>
        <w:tabs>
          <w:tab w:val="left" w:pos="1584"/>
        </w:tabs>
        <w:ind w:left="1584" w:hanging="1584"/>
      </w:pPr>
      <w:rPr>
        <w:rFonts w:cs="Times New Roman" w:hint="default"/>
      </w:rPr>
    </w:lvl>
  </w:abstractNum>
  <w:abstractNum w:abstractNumId="19" w15:restartNumberingAfterBreak="0">
    <w:nsid w:val="798C4987"/>
    <w:multiLevelType w:val="hybridMultilevel"/>
    <w:tmpl w:val="096A69F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33473620">
    <w:abstractNumId w:val="18"/>
  </w:num>
  <w:num w:numId="2" w16cid:durableId="642388329">
    <w:abstractNumId w:val="14"/>
  </w:num>
  <w:num w:numId="3" w16cid:durableId="657422410">
    <w:abstractNumId w:val="20"/>
  </w:num>
  <w:num w:numId="4" w16cid:durableId="1085952286">
    <w:abstractNumId w:val="9"/>
  </w:num>
  <w:num w:numId="5" w16cid:durableId="1515148971">
    <w:abstractNumId w:val="3"/>
  </w:num>
  <w:num w:numId="6" w16cid:durableId="1425373199">
    <w:abstractNumId w:val="2"/>
  </w:num>
  <w:num w:numId="7" w16cid:durableId="148063310">
    <w:abstractNumId w:val="7"/>
  </w:num>
  <w:num w:numId="8" w16cid:durableId="66996332">
    <w:abstractNumId w:val="21"/>
  </w:num>
  <w:num w:numId="9" w16cid:durableId="1892185690">
    <w:abstractNumId w:val="15"/>
  </w:num>
  <w:num w:numId="10" w16cid:durableId="1472136811">
    <w:abstractNumId w:val="5"/>
  </w:num>
  <w:num w:numId="11" w16cid:durableId="862860993">
    <w:abstractNumId w:val="1"/>
  </w:num>
  <w:num w:numId="12" w16cid:durableId="920916259">
    <w:abstractNumId w:val="8"/>
  </w:num>
  <w:num w:numId="13" w16cid:durableId="930044898">
    <w:abstractNumId w:val="17"/>
  </w:num>
  <w:num w:numId="14" w16cid:durableId="1207836746">
    <w:abstractNumId w:val="6"/>
  </w:num>
  <w:num w:numId="15" w16cid:durableId="2142183600">
    <w:abstractNumId w:val="11"/>
  </w:num>
  <w:num w:numId="16" w16cid:durableId="1981114141">
    <w:abstractNumId w:val="13"/>
  </w:num>
  <w:num w:numId="17" w16cid:durableId="2138374551">
    <w:abstractNumId w:val="10"/>
  </w:num>
  <w:num w:numId="18" w16cid:durableId="2048067351">
    <w:abstractNumId w:val="12"/>
  </w:num>
  <w:num w:numId="19" w16cid:durableId="837424195">
    <w:abstractNumId w:val="0"/>
  </w:num>
  <w:num w:numId="20" w16cid:durableId="954605549">
    <w:abstractNumId w:val="16"/>
  </w:num>
  <w:num w:numId="21" w16cid:durableId="423263132">
    <w:abstractNumId w:val="6"/>
  </w:num>
  <w:num w:numId="22" w16cid:durableId="644822386">
    <w:abstractNumId w:val="11"/>
  </w:num>
  <w:num w:numId="23" w16cid:durableId="1976906277">
    <w:abstractNumId w:val="19"/>
  </w:num>
  <w:num w:numId="24" w16cid:durableId="5200537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D9B"/>
    <w:rsid w:val="00003EC2"/>
    <w:rsid w:val="000040C9"/>
    <w:rsid w:val="0000477B"/>
    <w:rsid w:val="00004785"/>
    <w:rsid w:val="00004A77"/>
    <w:rsid w:val="00004D7D"/>
    <w:rsid w:val="00004E69"/>
    <w:rsid w:val="00004F8E"/>
    <w:rsid w:val="00005313"/>
    <w:rsid w:val="000054B2"/>
    <w:rsid w:val="00005A18"/>
    <w:rsid w:val="00005E2A"/>
    <w:rsid w:val="000062E7"/>
    <w:rsid w:val="00006794"/>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759"/>
    <w:rsid w:val="00012931"/>
    <w:rsid w:val="00012A02"/>
    <w:rsid w:val="00012CF0"/>
    <w:rsid w:val="00012D38"/>
    <w:rsid w:val="00012F3F"/>
    <w:rsid w:val="0001351C"/>
    <w:rsid w:val="000136AE"/>
    <w:rsid w:val="000136CC"/>
    <w:rsid w:val="00013932"/>
    <w:rsid w:val="00013AD0"/>
    <w:rsid w:val="00013CC8"/>
    <w:rsid w:val="00013D8B"/>
    <w:rsid w:val="000141F9"/>
    <w:rsid w:val="000147CE"/>
    <w:rsid w:val="00014C3D"/>
    <w:rsid w:val="00014C5F"/>
    <w:rsid w:val="00014E11"/>
    <w:rsid w:val="00015258"/>
    <w:rsid w:val="000155C6"/>
    <w:rsid w:val="0001579B"/>
    <w:rsid w:val="0001596E"/>
    <w:rsid w:val="000159C6"/>
    <w:rsid w:val="00015FDA"/>
    <w:rsid w:val="00015FDB"/>
    <w:rsid w:val="000161A6"/>
    <w:rsid w:val="00016289"/>
    <w:rsid w:val="000164B2"/>
    <w:rsid w:val="000165C1"/>
    <w:rsid w:val="0001686B"/>
    <w:rsid w:val="00016A64"/>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1AA"/>
    <w:rsid w:val="000232EB"/>
    <w:rsid w:val="00023AE6"/>
    <w:rsid w:val="00023D9A"/>
    <w:rsid w:val="00023E9B"/>
    <w:rsid w:val="000241FF"/>
    <w:rsid w:val="000244C3"/>
    <w:rsid w:val="0002466E"/>
    <w:rsid w:val="00024AF4"/>
    <w:rsid w:val="00024C71"/>
    <w:rsid w:val="00024CBB"/>
    <w:rsid w:val="00025EB1"/>
    <w:rsid w:val="00025F43"/>
    <w:rsid w:val="00026106"/>
    <w:rsid w:val="000265FB"/>
    <w:rsid w:val="00026842"/>
    <w:rsid w:val="00026A62"/>
    <w:rsid w:val="00026EA4"/>
    <w:rsid w:val="000271F2"/>
    <w:rsid w:val="000272D9"/>
    <w:rsid w:val="00027408"/>
    <w:rsid w:val="00027B67"/>
    <w:rsid w:val="00027D17"/>
    <w:rsid w:val="00030043"/>
    <w:rsid w:val="0003078F"/>
    <w:rsid w:val="0003088E"/>
    <w:rsid w:val="000309F5"/>
    <w:rsid w:val="00030F57"/>
    <w:rsid w:val="00030F8E"/>
    <w:rsid w:val="00031412"/>
    <w:rsid w:val="00031506"/>
    <w:rsid w:val="00031992"/>
    <w:rsid w:val="00031B09"/>
    <w:rsid w:val="00032921"/>
    <w:rsid w:val="0003297A"/>
    <w:rsid w:val="00032F1F"/>
    <w:rsid w:val="0003395F"/>
    <w:rsid w:val="00034007"/>
    <w:rsid w:val="00034297"/>
    <w:rsid w:val="00034519"/>
    <w:rsid w:val="0003452D"/>
    <w:rsid w:val="000347CF"/>
    <w:rsid w:val="0003499C"/>
    <w:rsid w:val="00034A97"/>
    <w:rsid w:val="00034C0A"/>
    <w:rsid w:val="00034E6E"/>
    <w:rsid w:val="00034E94"/>
    <w:rsid w:val="00035099"/>
    <w:rsid w:val="0003522A"/>
    <w:rsid w:val="000353B6"/>
    <w:rsid w:val="00035D07"/>
    <w:rsid w:val="000376D7"/>
    <w:rsid w:val="00037F61"/>
    <w:rsid w:val="0004036D"/>
    <w:rsid w:val="0004043E"/>
    <w:rsid w:val="000404CA"/>
    <w:rsid w:val="00040522"/>
    <w:rsid w:val="00040960"/>
    <w:rsid w:val="00040C9A"/>
    <w:rsid w:val="00041014"/>
    <w:rsid w:val="00041079"/>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C0F"/>
    <w:rsid w:val="00043DF7"/>
    <w:rsid w:val="0004425A"/>
    <w:rsid w:val="00044DD3"/>
    <w:rsid w:val="0004501B"/>
    <w:rsid w:val="000451B2"/>
    <w:rsid w:val="000452D5"/>
    <w:rsid w:val="00045752"/>
    <w:rsid w:val="00045A5A"/>
    <w:rsid w:val="00045B35"/>
    <w:rsid w:val="00045FA9"/>
    <w:rsid w:val="00046883"/>
    <w:rsid w:val="00046A5C"/>
    <w:rsid w:val="00046ADA"/>
    <w:rsid w:val="000470C5"/>
    <w:rsid w:val="00047819"/>
    <w:rsid w:val="00047ABA"/>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601C8"/>
    <w:rsid w:val="0006068B"/>
    <w:rsid w:val="000607BC"/>
    <w:rsid w:val="00060B77"/>
    <w:rsid w:val="00060C66"/>
    <w:rsid w:val="00060EE6"/>
    <w:rsid w:val="0006105B"/>
    <w:rsid w:val="000610DF"/>
    <w:rsid w:val="00061316"/>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67C73"/>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3E61"/>
    <w:rsid w:val="00074238"/>
    <w:rsid w:val="000743BF"/>
    <w:rsid w:val="000745B0"/>
    <w:rsid w:val="000747CD"/>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FFC"/>
    <w:rsid w:val="00083167"/>
    <w:rsid w:val="000832CD"/>
    <w:rsid w:val="00083473"/>
    <w:rsid w:val="000834D0"/>
    <w:rsid w:val="00083582"/>
    <w:rsid w:val="000839E6"/>
    <w:rsid w:val="00083D2C"/>
    <w:rsid w:val="00083F25"/>
    <w:rsid w:val="000840BF"/>
    <w:rsid w:val="0008411F"/>
    <w:rsid w:val="00084245"/>
    <w:rsid w:val="00084781"/>
    <w:rsid w:val="000848A1"/>
    <w:rsid w:val="00084CE6"/>
    <w:rsid w:val="0008547F"/>
    <w:rsid w:val="00085B96"/>
    <w:rsid w:val="00085C0D"/>
    <w:rsid w:val="00085DAD"/>
    <w:rsid w:val="000864E2"/>
    <w:rsid w:val="00086CD6"/>
    <w:rsid w:val="00086E59"/>
    <w:rsid w:val="000873A1"/>
    <w:rsid w:val="00087811"/>
    <w:rsid w:val="00087C29"/>
    <w:rsid w:val="0009022E"/>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346C"/>
    <w:rsid w:val="00093AC0"/>
    <w:rsid w:val="00093DD9"/>
    <w:rsid w:val="00094678"/>
    <w:rsid w:val="00094894"/>
    <w:rsid w:val="000949B3"/>
    <w:rsid w:val="00094A33"/>
    <w:rsid w:val="00095E60"/>
    <w:rsid w:val="00096078"/>
    <w:rsid w:val="00096225"/>
    <w:rsid w:val="00096633"/>
    <w:rsid w:val="00096847"/>
    <w:rsid w:val="00096A5F"/>
    <w:rsid w:val="00096CC7"/>
    <w:rsid w:val="000972BA"/>
    <w:rsid w:val="0009782E"/>
    <w:rsid w:val="00097983"/>
    <w:rsid w:val="000A0164"/>
    <w:rsid w:val="000A0283"/>
    <w:rsid w:val="000A062F"/>
    <w:rsid w:val="000A0BBD"/>
    <w:rsid w:val="000A0EEB"/>
    <w:rsid w:val="000A11B7"/>
    <w:rsid w:val="000A1258"/>
    <w:rsid w:val="000A2BBA"/>
    <w:rsid w:val="000A2E40"/>
    <w:rsid w:val="000A2E9D"/>
    <w:rsid w:val="000A2F45"/>
    <w:rsid w:val="000A3057"/>
    <w:rsid w:val="000A31EE"/>
    <w:rsid w:val="000A33C1"/>
    <w:rsid w:val="000A3C01"/>
    <w:rsid w:val="000A3CD0"/>
    <w:rsid w:val="000A3EC6"/>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CDC"/>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3EE"/>
    <w:rsid w:val="000B55FE"/>
    <w:rsid w:val="000B595E"/>
    <w:rsid w:val="000B5A97"/>
    <w:rsid w:val="000B5B04"/>
    <w:rsid w:val="000B61B1"/>
    <w:rsid w:val="000B621D"/>
    <w:rsid w:val="000B6513"/>
    <w:rsid w:val="000B6A73"/>
    <w:rsid w:val="000B7544"/>
    <w:rsid w:val="000B7586"/>
    <w:rsid w:val="000B7742"/>
    <w:rsid w:val="000B794B"/>
    <w:rsid w:val="000C05D0"/>
    <w:rsid w:val="000C0C13"/>
    <w:rsid w:val="000C1298"/>
    <w:rsid w:val="000C14D5"/>
    <w:rsid w:val="000C1598"/>
    <w:rsid w:val="000C18D9"/>
    <w:rsid w:val="000C2AB4"/>
    <w:rsid w:val="000C2F93"/>
    <w:rsid w:val="000C307B"/>
    <w:rsid w:val="000C31D1"/>
    <w:rsid w:val="000C3280"/>
    <w:rsid w:val="000C3670"/>
    <w:rsid w:val="000C379B"/>
    <w:rsid w:val="000C3CA9"/>
    <w:rsid w:val="000C3E56"/>
    <w:rsid w:val="000C3FC8"/>
    <w:rsid w:val="000C4148"/>
    <w:rsid w:val="000C468E"/>
    <w:rsid w:val="000C4819"/>
    <w:rsid w:val="000C49AD"/>
    <w:rsid w:val="000C4A40"/>
    <w:rsid w:val="000C5101"/>
    <w:rsid w:val="000C5381"/>
    <w:rsid w:val="000C543C"/>
    <w:rsid w:val="000C563B"/>
    <w:rsid w:val="000C5718"/>
    <w:rsid w:val="000C5893"/>
    <w:rsid w:val="000C591D"/>
    <w:rsid w:val="000C5AFE"/>
    <w:rsid w:val="000C5D50"/>
    <w:rsid w:val="000C5FF1"/>
    <w:rsid w:val="000C6420"/>
    <w:rsid w:val="000C6598"/>
    <w:rsid w:val="000C6DC9"/>
    <w:rsid w:val="000C722B"/>
    <w:rsid w:val="000C7688"/>
    <w:rsid w:val="000C7C45"/>
    <w:rsid w:val="000D0275"/>
    <w:rsid w:val="000D06CE"/>
    <w:rsid w:val="000D0FAC"/>
    <w:rsid w:val="000D1004"/>
    <w:rsid w:val="000D1247"/>
    <w:rsid w:val="000D1286"/>
    <w:rsid w:val="000D1659"/>
    <w:rsid w:val="000D1871"/>
    <w:rsid w:val="000D1CBD"/>
    <w:rsid w:val="000D1D50"/>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A72"/>
    <w:rsid w:val="000D6430"/>
    <w:rsid w:val="000D64E3"/>
    <w:rsid w:val="000D6658"/>
    <w:rsid w:val="000D6D2F"/>
    <w:rsid w:val="000D717D"/>
    <w:rsid w:val="000D79E2"/>
    <w:rsid w:val="000E0332"/>
    <w:rsid w:val="000E04E2"/>
    <w:rsid w:val="000E0644"/>
    <w:rsid w:val="000E0826"/>
    <w:rsid w:val="000E08AC"/>
    <w:rsid w:val="000E0B89"/>
    <w:rsid w:val="000E0EA8"/>
    <w:rsid w:val="000E0EA9"/>
    <w:rsid w:val="000E0F80"/>
    <w:rsid w:val="000E1269"/>
    <w:rsid w:val="000E16CE"/>
    <w:rsid w:val="000E171A"/>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5A"/>
    <w:rsid w:val="000E51BA"/>
    <w:rsid w:val="000E530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69C"/>
    <w:rsid w:val="000F275A"/>
    <w:rsid w:val="000F292E"/>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5F77"/>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15F3"/>
    <w:rsid w:val="00101956"/>
    <w:rsid w:val="00101F4F"/>
    <w:rsid w:val="001023B0"/>
    <w:rsid w:val="00102507"/>
    <w:rsid w:val="001026EB"/>
    <w:rsid w:val="001030C3"/>
    <w:rsid w:val="00103148"/>
    <w:rsid w:val="00103538"/>
    <w:rsid w:val="00103EBA"/>
    <w:rsid w:val="001042E2"/>
    <w:rsid w:val="001042EB"/>
    <w:rsid w:val="00104662"/>
    <w:rsid w:val="00104874"/>
    <w:rsid w:val="00104D6C"/>
    <w:rsid w:val="0010519E"/>
    <w:rsid w:val="00105300"/>
    <w:rsid w:val="00105512"/>
    <w:rsid w:val="001056B6"/>
    <w:rsid w:val="00105D78"/>
    <w:rsid w:val="00105F4C"/>
    <w:rsid w:val="00106726"/>
    <w:rsid w:val="00106C67"/>
    <w:rsid w:val="00106D66"/>
    <w:rsid w:val="00106DD9"/>
    <w:rsid w:val="00110192"/>
    <w:rsid w:val="00110709"/>
    <w:rsid w:val="00110900"/>
    <w:rsid w:val="00110ADC"/>
    <w:rsid w:val="00110C3F"/>
    <w:rsid w:val="00110E2E"/>
    <w:rsid w:val="00110E5E"/>
    <w:rsid w:val="00110F9D"/>
    <w:rsid w:val="001112EB"/>
    <w:rsid w:val="00111C3F"/>
    <w:rsid w:val="001120F5"/>
    <w:rsid w:val="001124EA"/>
    <w:rsid w:val="00112624"/>
    <w:rsid w:val="00112D19"/>
    <w:rsid w:val="00112DDD"/>
    <w:rsid w:val="0011328A"/>
    <w:rsid w:val="00113295"/>
    <w:rsid w:val="001132B5"/>
    <w:rsid w:val="00113308"/>
    <w:rsid w:val="0011373D"/>
    <w:rsid w:val="00113CDE"/>
    <w:rsid w:val="00113ED7"/>
    <w:rsid w:val="00113F66"/>
    <w:rsid w:val="0011432C"/>
    <w:rsid w:val="00114357"/>
    <w:rsid w:val="00114895"/>
    <w:rsid w:val="00114D72"/>
    <w:rsid w:val="00114E12"/>
    <w:rsid w:val="00114EE6"/>
    <w:rsid w:val="001153ED"/>
    <w:rsid w:val="00115683"/>
    <w:rsid w:val="0011606D"/>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1DF"/>
    <w:rsid w:val="001227F7"/>
    <w:rsid w:val="00122B7A"/>
    <w:rsid w:val="00123A2E"/>
    <w:rsid w:val="00123BDB"/>
    <w:rsid w:val="0012410F"/>
    <w:rsid w:val="001243FE"/>
    <w:rsid w:val="00124441"/>
    <w:rsid w:val="00124B4E"/>
    <w:rsid w:val="00124D0A"/>
    <w:rsid w:val="00125188"/>
    <w:rsid w:val="001252D1"/>
    <w:rsid w:val="00125D6F"/>
    <w:rsid w:val="00125DBD"/>
    <w:rsid w:val="00125F39"/>
    <w:rsid w:val="00126EB9"/>
    <w:rsid w:val="00126FC2"/>
    <w:rsid w:val="00127010"/>
    <w:rsid w:val="001276CA"/>
    <w:rsid w:val="00127C88"/>
    <w:rsid w:val="00127F16"/>
    <w:rsid w:val="001300A5"/>
    <w:rsid w:val="0013019C"/>
    <w:rsid w:val="0013093D"/>
    <w:rsid w:val="00130E59"/>
    <w:rsid w:val="001312E1"/>
    <w:rsid w:val="00131312"/>
    <w:rsid w:val="00131395"/>
    <w:rsid w:val="00131978"/>
    <w:rsid w:val="00131A3B"/>
    <w:rsid w:val="00131EF6"/>
    <w:rsid w:val="0013223E"/>
    <w:rsid w:val="00132990"/>
    <w:rsid w:val="001341F7"/>
    <w:rsid w:val="001346C3"/>
    <w:rsid w:val="001347B8"/>
    <w:rsid w:val="00135224"/>
    <w:rsid w:val="001352B7"/>
    <w:rsid w:val="00135442"/>
    <w:rsid w:val="00135633"/>
    <w:rsid w:val="00135653"/>
    <w:rsid w:val="00136269"/>
    <w:rsid w:val="00136516"/>
    <w:rsid w:val="001368FC"/>
    <w:rsid w:val="00136C52"/>
    <w:rsid w:val="00136E63"/>
    <w:rsid w:val="00136F1D"/>
    <w:rsid w:val="00137656"/>
    <w:rsid w:val="001376CF"/>
    <w:rsid w:val="001376D7"/>
    <w:rsid w:val="001379FC"/>
    <w:rsid w:val="00137B9B"/>
    <w:rsid w:val="00137E1E"/>
    <w:rsid w:val="001408E3"/>
    <w:rsid w:val="0014097E"/>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8A4"/>
    <w:rsid w:val="00145DAA"/>
    <w:rsid w:val="001466B6"/>
    <w:rsid w:val="0014702A"/>
    <w:rsid w:val="00147212"/>
    <w:rsid w:val="00147408"/>
    <w:rsid w:val="001474B1"/>
    <w:rsid w:val="0014788C"/>
    <w:rsid w:val="00147AD3"/>
    <w:rsid w:val="00147CE4"/>
    <w:rsid w:val="0015035F"/>
    <w:rsid w:val="00150448"/>
    <w:rsid w:val="001505E3"/>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4183"/>
    <w:rsid w:val="001545ED"/>
    <w:rsid w:val="0015495E"/>
    <w:rsid w:val="00154B67"/>
    <w:rsid w:val="00154D41"/>
    <w:rsid w:val="00154E4C"/>
    <w:rsid w:val="00155C09"/>
    <w:rsid w:val="00155FE1"/>
    <w:rsid w:val="0015643C"/>
    <w:rsid w:val="00156EBC"/>
    <w:rsid w:val="00157167"/>
    <w:rsid w:val="00157F21"/>
    <w:rsid w:val="001600B3"/>
    <w:rsid w:val="00160170"/>
    <w:rsid w:val="0016054D"/>
    <w:rsid w:val="00160620"/>
    <w:rsid w:val="00160F16"/>
    <w:rsid w:val="00161007"/>
    <w:rsid w:val="0016146F"/>
    <w:rsid w:val="001615EB"/>
    <w:rsid w:val="00161929"/>
    <w:rsid w:val="001619F0"/>
    <w:rsid w:val="00161AD5"/>
    <w:rsid w:val="001620A1"/>
    <w:rsid w:val="0016215C"/>
    <w:rsid w:val="0016229B"/>
    <w:rsid w:val="00162397"/>
    <w:rsid w:val="00162D55"/>
    <w:rsid w:val="001634F9"/>
    <w:rsid w:val="0016389F"/>
    <w:rsid w:val="00163B84"/>
    <w:rsid w:val="00163CB6"/>
    <w:rsid w:val="0016429C"/>
    <w:rsid w:val="00164A39"/>
    <w:rsid w:val="001651B5"/>
    <w:rsid w:val="0016528A"/>
    <w:rsid w:val="0016558D"/>
    <w:rsid w:val="00165A4A"/>
    <w:rsid w:val="00165A6F"/>
    <w:rsid w:val="00165C3E"/>
    <w:rsid w:val="001665A4"/>
    <w:rsid w:val="00166696"/>
    <w:rsid w:val="00166860"/>
    <w:rsid w:val="0016699E"/>
    <w:rsid w:val="00166A54"/>
    <w:rsid w:val="00166D73"/>
    <w:rsid w:val="00166D8B"/>
    <w:rsid w:val="00166D99"/>
    <w:rsid w:val="00166EA1"/>
    <w:rsid w:val="001672E6"/>
    <w:rsid w:val="00167A9D"/>
    <w:rsid w:val="00167CFD"/>
    <w:rsid w:val="00167EC0"/>
    <w:rsid w:val="00170558"/>
    <w:rsid w:val="00170A79"/>
    <w:rsid w:val="00170E1F"/>
    <w:rsid w:val="00170E64"/>
    <w:rsid w:val="00170E69"/>
    <w:rsid w:val="0017103E"/>
    <w:rsid w:val="001710A7"/>
    <w:rsid w:val="0017131E"/>
    <w:rsid w:val="0017187F"/>
    <w:rsid w:val="001721B0"/>
    <w:rsid w:val="00172339"/>
    <w:rsid w:val="00172582"/>
    <w:rsid w:val="00172823"/>
    <w:rsid w:val="00172A29"/>
    <w:rsid w:val="00172A95"/>
    <w:rsid w:val="00173420"/>
    <w:rsid w:val="001734F8"/>
    <w:rsid w:val="00173982"/>
    <w:rsid w:val="00173CC1"/>
    <w:rsid w:val="00173DDA"/>
    <w:rsid w:val="00173E1D"/>
    <w:rsid w:val="00173E52"/>
    <w:rsid w:val="001749EC"/>
    <w:rsid w:val="00174B7F"/>
    <w:rsid w:val="00174D74"/>
    <w:rsid w:val="0017575D"/>
    <w:rsid w:val="00175BF1"/>
    <w:rsid w:val="001760D7"/>
    <w:rsid w:val="0017631E"/>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3D"/>
    <w:rsid w:val="001842EE"/>
    <w:rsid w:val="001842F0"/>
    <w:rsid w:val="00184381"/>
    <w:rsid w:val="001848BA"/>
    <w:rsid w:val="00184E96"/>
    <w:rsid w:val="001855F8"/>
    <w:rsid w:val="001857ED"/>
    <w:rsid w:val="00185A85"/>
    <w:rsid w:val="00185AFD"/>
    <w:rsid w:val="00185FC7"/>
    <w:rsid w:val="00186738"/>
    <w:rsid w:val="00186854"/>
    <w:rsid w:val="00186A2B"/>
    <w:rsid w:val="001878E9"/>
    <w:rsid w:val="00187908"/>
    <w:rsid w:val="00187F68"/>
    <w:rsid w:val="00190668"/>
    <w:rsid w:val="0019082A"/>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D45"/>
    <w:rsid w:val="00196F92"/>
    <w:rsid w:val="001973FB"/>
    <w:rsid w:val="0019740D"/>
    <w:rsid w:val="001A038B"/>
    <w:rsid w:val="001A07E5"/>
    <w:rsid w:val="001A0D46"/>
    <w:rsid w:val="001A11B0"/>
    <w:rsid w:val="001A129D"/>
    <w:rsid w:val="001A13F7"/>
    <w:rsid w:val="001A146F"/>
    <w:rsid w:val="001A195E"/>
    <w:rsid w:val="001A1CB8"/>
    <w:rsid w:val="001A2052"/>
    <w:rsid w:val="001A21FD"/>
    <w:rsid w:val="001A2430"/>
    <w:rsid w:val="001A3340"/>
    <w:rsid w:val="001A37EB"/>
    <w:rsid w:val="001A3DA1"/>
    <w:rsid w:val="001A3ECA"/>
    <w:rsid w:val="001A409E"/>
    <w:rsid w:val="001A439C"/>
    <w:rsid w:val="001A4458"/>
    <w:rsid w:val="001A4559"/>
    <w:rsid w:val="001A4836"/>
    <w:rsid w:val="001A4A04"/>
    <w:rsid w:val="001A4E0A"/>
    <w:rsid w:val="001A4E3B"/>
    <w:rsid w:val="001A4EDF"/>
    <w:rsid w:val="001A5354"/>
    <w:rsid w:val="001A53CC"/>
    <w:rsid w:val="001A5611"/>
    <w:rsid w:val="001A5B2F"/>
    <w:rsid w:val="001A60DB"/>
    <w:rsid w:val="001A6335"/>
    <w:rsid w:val="001A6432"/>
    <w:rsid w:val="001A6478"/>
    <w:rsid w:val="001A6904"/>
    <w:rsid w:val="001A695C"/>
    <w:rsid w:val="001A6BB7"/>
    <w:rsid w:val="001A7000"/>
    <w:rsid w:val="001A70C8"/>
    <w:rsid w:val="001A745F"/>
    <w:rsid w:val="001A7594"/>
    <w:rsid w:val="001A7B7F"/>
    <w:rsid w:val="001B00ED"/>
    <w:rsid w:val="001B0344"/>
    <w:rsid w:val="001B06CF"/>
    <w:rsid w:val="001B0AC1"/>
    <w:rsid w:val="001B0ACE"/>
    <w:rsid w:val="001B0BBF"/>
    <w:rsid w:val="001B119B"/>
    <w:rsid w:val="001B1592"/>
    <w:rsid w:val="001B1BA7"/>
    <w:rsid w:val="001B1BC2"/>
    <w:rsid w:val="001B1DF1"/>
    <w:rsid w:val="001B2341"/>
    <w:rsid w:val="001B27AA"/>
    <w:rsid w:val="001B2F69"/>
    <w:rsid w:val="001B33A8"/>
    <w:rsid w:val="001B3484"/>
    <w:rsid w:val="001B35C4"/>
    <w:rsid w:val="001B3F05"/>
    <w:rsid w:val="001B4CC5"/>
    <w:rsid w:val="001B4E1C"/>
    <w:rsid w:val="001B508E"/>
    <w:rsid w:val="001B51E2"/>
    <w:rsid w:val="001B5CC6"/>
    <w:rsid w:val="001B60BF"/>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1706"/>
    <w:rsid w:val="001C176B"/>
    <w:rsid w:val="001C19DB"/>
    <w:rsid w:val="001C1D8D"/>
    <w:rsid w:val="001C1D9F"/>
    <w:rsid w:val="001C1DA8"/>
    <w:rsid w:val="001C205F"/>
    <w:rsid w:val="001C243F"/>
    <w:rsid w:val="001C29A9"/>
    <w:rsid w:val="001C2A18"/>
    <w:rsid w:val="001C2BA8"/>
    <w:rsid w:val="001C30D6"/>
    <w:rsid w:val="001C37EB"/>
    <w:rsid w:val="001C3DB1"/>
    <w:rsid w:val="001C4417"/>
    <w:rsid w:val="001C494A"/>
    <w:rsid w:val="001C4BFE"/>
    <w:rsid w:val="001C51BA"/>
    <w:rsid w:val="001C523B"/>
    <w:rsid w:val="001C5341"/>
    <w:rsid w:val="001C5787"/>
    <w:rsid w:val="001C584E"/>
    <w:rsid w:val="001C59FB"/>
    <w:rsid w:val="001C5CB2"/>
    <w:rsid w:val="001C6006"/>
    <w:rsid w:val="001C6301"/>
    <w:rsid w:val="001C65AD"/>
    <w:rsid w:val="001C6F31"/>
    <w:rsid w:val="001C7171"/>
    <w:rsid w:val="001C788A"/>
    <w:rsid w:val="001C7A83"/>
    <w:rsid w:val="001C7E30"/>
    <w:rsid w:val="001D006E"/>
    <w:rsid w:val="001D042F"/>
    <w:rsid w:val="001D0810"/>
    <w:rsid w:val="001D0C5E"/>
    <w:rsid w:val="001D0D2D"/>
    <w:rsid w:val="001D109C"/>
    <w:rsid w:val="001D154F"/>
    <w:rsid w:val="001D170B"/>
    <w:rsid w:val="001D1B03"/>
    <w:rsid w:val="001D1B15"/>
    <w:rsid w:val="001D1B68"/>
    <w:rsid w:val="001D1CDA"/>
    <w:rsid w:val="001D20CB"/>
    <w:rsid w:val="001D219D"/>
    <w:rsid w:val="001D28BC"/>
    <w:rsid w:val="001D345B"/>
    <w:rsid w:val="001D385F"/>
    <w:rsid w:val="001D3968"/>
    <w:rsid w:val="001D40CE"/>
    <w:rsid w:val="001D4BC3"/>
    <w:rsid w:val="001D500E"/>
    <w:rsid w:val="001D5711"/>
    <w:rsid w:val="001D586D"/>
    <w:rsid w:val="001D5D4E"/>
    <w:rsid w:val="001D5D9E"/>
    <w:rsid w:val="001D6610"/>
    <w:rsid w:val="001D6762"/>
    <w:rsid w:val="001D707B"/>
    <w:rsid w:val="001D72D2"/>
    <w:rsid w:val="001D749F"/>
    <w:rsid w:val="001D76EE"/>
    <w:rsid w:val="001D7E5E"/>
    <w:rsid w:val="001D7E7E"/>
    <w:rsid w:val="001D7FC0"/>
    <w:rsid w:val="001E00A7"/>
    <w:rsid w:val="001E10AA"/>
    <w:rsid w:val="001E1450"/>
    <w:rsid w:val="001E177E"/>
    <w:rsid w:val="001E184C"/>
    <w:rsid w:val="001E18B2"/>
    <w:rsid w:val="001E1972"/>
    <w:rsid w:val="001E1A9E"/>
    <w:rsid w:val="001E2151"/>
    <w:rsid w:val="001E2420"/>
    <w:rsid w:val="001E26C0"/>
    <w:rsid w:val="001E29A4"/>
    <w:rsid w:val="001E302D"/>
    <w:rsid w:val="001E3068"/>
    <w:rsid w:val="001E3093"/>
    <w:rsid w:val="001E3831"/>
    <w:rsid w:val="001E3928"/>
    <w:rsid w:val="001E3E93"/>
    <w:rsid w:val="001E3FA6"/>
    <w:rsid w:val="001E41F3"/>
    <w:rsid w:val="001E445B"/>
    <w:rsid w:val="001E4832"/>
    <w:rsid w:val="001E4D7E"/>
    <w:rsid w:val="001E4F4B"/>
    <w:rsid w:val="001E5056"/>
    <w:rsid w:val="001E5A9A"/>
    <w:rsid w:val="001E5F4B"/>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41A"/>
    <w:rsid w:val="002008D8"/>
    <w:rsid w:val="00200A2E"/>
    <w:rsid w:val="00200B29"/>
    <w:rsid w:val="00200D4B"/>
    <w:rsid w:val="00201059"/>
    <w:rsid w:val="00201252"/>
    <w:rsid w:val="00201259"/>
    <w:rsid w:val="00201576"/>
    <w:rsid w:val="00201FDE"/>
    <w:rsid w:val="002024E7"/>
    <w:rsid w:val="00202745"/>
    <w:rsid w:val="00202F44"/>
    <w:rsid w:val="0020326F"/>
    <w:rsid w:val="00203389"/>
    <w:rsid w:val="002035FF"/>
    <w:rsid w:val="0020376D"/>
    <w:rsid w:val="0020396D"/>
    <w:rsid w:val="00203DA4"/>
    <w:rsid w:val="0020495F"/>
    <w:rsid w:val="00204B5D"/>
    <w:rsid w:val="00204BF6"/>
    <w:rsid w:val="00204DA6"/>
    <w:rsid w:val="002054A0"/>
    <w:rsid w:val="00205A82"/>
    <w:rsid w:val="00205AB1"/>
    <w:rsid w:val="00206216"/>
    <w:rsid w:val="002062D4"/>
    <w:rsid w:val="002065CF"/>
    <w:rsid w:val="002069D0"/>
    <w:rsid w:val="00206A7D"/>
    <w:rsid w:val="00206ABB"/>
    <w:rsid w:val="00206B8D"/>
    <w:rsid w:val="00206D3F"/>
    <w:rsid w:val="00206F6F"/>
    <w:rsid w:val="00206F90"/>
    <w:rsid w:val="002071C1"/>
    <w:rsid w:val="002072DF"/>
    <w:rsid w:val="0020774F"/>
    <w:rsid w:val="002077A9"/>
    <w:rsid w:val="00207970"/>
    <w:rsid w:val="00207C04"/>
    <w:rsid w:val="00207FD0"/>
    <w:rsid w:val="00210007"/>
    <w:rsid w:val="0021002B"/>
    <w:rsid w:val="00210E3C"/>
    <w:rsid w:val="00210EE9"/>
    <w:rsid w:val="0021159F"/>
    <w:rsid w:val="0021170A"/>
    <w:rsid w:val="00211CCA"/>
    <w:rsid w:val="00211DCB"/>
    <w:rsid w:val="00211E0B"/>
    <w:rsid w:val="00212AC2"/>
    <w:rsid w:val="00212D8B"/>
    <w:rsid w:val="00213540"/>
    <w:rsid w:val="00214240"/>
    <w:rsid w:val="00214B03"/>
    <w:rsid w:val="002150E8"/>
    <w:rsid w:val="00215500"/>
    <w:rsid w:val="002157F6"/>
    <w:rsid w:val="0021648D"/>
    <w:rsid w:val="00216B78"/>
    <w:rsid w:val="00216C45"/>
    <w:rsid w:val="0021721A"/>
    <w:rsid w:val="00217537"/>
    <w:rsid w:val="00217896"/>
    <w:rsid w:val="002178E5"/>
    <w:rsid w:val="00217CE3"/>
    <w:rsid w:val="00217D0D"/>
    <w:rsid w:val="00220472"/>
    <w:rsid w:val="0022059D"/>
    <w:rsid w:val="0022066A"/>
    <w:rsid w:val="00220940"/>
    <w:rsid w:val="00221280"/>
    <w:rsid w:val="00221793"/>
    <w:rsid w:val="00221B57"/>
    <w:rsid w:val="00221EA8"/>
    <w:rsid w:val="002221B8"/>
    <w:rsid w:val="00222371"/>
    <w:rsid w:val="00222443"/>
    <w:rsid w:val="00222781"/>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0C"/>
    <w:rsid w:val="0023025C"/>
    <w:rsid w:val="00230BC1"/>
    <w:rsid w:val="00230DDD"/>
    <w:rsid w:val="00230EC3"/>
    <w:rsid w:val="00230FB7"/>
    <w:rsid w:val="00231138"/>
    <w:rsid w:val="002316E8"/>
    <w:rsid w:val="00231CAA"/>
    <w:rsid w:val="002324A5"/>
    <w:rsid w:val="0023260D"/>
    <w:rsid w:val="002326CA"/>
    <w:rsid w:val="002328F3"/>
    <w:rsid w:val="00232F90"/>
    <w:rsid w:val="002331A7"/>
    <w:rsid w:val="002332BC"/>
    <w:rsid w:val="00233D8D"/>
    <w:rsid w:val="00233DC1"/>
    <w:rsid w:val="0023428F"/>
    <w:rsid w:val="00234898"/>
    <w:rsid w:val="00234C75"/>
    <w:rsid w:val="00234CF8"/>
    <w:rsid w:val="00234DC1"/>
    <w:rsid w:val="00234E8E"/>
    <w:rsid w:val="00235031"/>
    <w:rsid w:val="00235165"/>
    <w:rsid w:val="0023519E"/>
    <w:rsid w:val="002352F4"/>
    <w:rsid w:val="002356BB"/>
    <w:rsid w:val="0023583E"/>
    <w:rsid w:val="00235E32"/>
    <w:rsid w:val="00235F3E"/>
    <w:rsid w:val="0023633F"/>
    <w:rsid w:val="0023650D"/>
    <w:rsid w:val="00236927"/>
    <w:rsid w:val="00236CFE"/>
    <w:rsid w:val="00236FB3"/>
    <w:rsid w:val="00237414"/>
    <w:rsid w:val="00237DF9"/>
    <w:rsid w:val="00237E80"/>
    <w:rsid w:val="002400BB"/>
    <w:rsid w:val="00240C52"/>
    <w:rsid w:val="00240F42"/>
    <w:rsid w:val="002412A4"/>
    <w:rsid w:val="0024147F"/>
    <w:rsid w:val="002415D6"/>
    <w:rsid w:val="00241A1E"/>
    <w:rsid w:val="00241BFB"/>
    <w:rsid w:val="00241DD7"/>
    <w:rsid w:val="00242057"/>
    <w:rsid w:val="0024207B"/>
    <w:rsid w:val="00242324"/>
    <w:rsid w:val="00242CA8"/>
    <w:rsid w:val="00242D0C"/>
    <w:rsid w:val="00243191"/>
    <w:rsid w:val="002438C7"/>
    <w:rsid w:val="002439AE"/>
    <w:rsid w:val="0024466A"/>
    <w:rsid w:val="00244768"/>
    <w:rsid w:val="00244C25"/>
    <w:rsid w:val="00244E6E"/>
    <w:rsid w:val="0024506A"/>
    <w:rsid w:val="002450C2"/>
    <w:rsid w:val="00245157"/>
    <w:rsid w:val="00245A14"/>
    <w:rsid w:val="00245BC4"/>
    <w:rsid w:val="002468A6"/>
    <w:rsid w:val="00246AE0"/>
    <w:rsid w:val="00246BDE"/>
    <w:rsid w:val="002475E9"/>
    <w:rsid w:val="00247C3C"/>
    <w:rsid w:val="00247CD9"/>
    <w:rsid w:val="0025065E"/>
    <w:rsid w:val="00250AB9"/>
    <w:rsid w:val="00250E8D"/>
    <w:rsid w:val="00250EAF"/>
    <w:rsid w:val="00250FC3"/>
    <w:rsid w:val="00251231"/>
    <w:rsid w:val="0025147C"/>
    <w:rsid w:val="0025185A"/>
    <w:rsid w:val="002519EA"/>
    <w:rsid w:val="00251BD6"/>
    <w:rsid w:val="00251CC2"/>
    <w:rsid w:val="00251D99"/>
    <w:rsid w:val="00251E9F"/>
    <w:rsid w:val="0025227A"/>
    <w:rsid w:val="0025235B"/>
    <w:rsid w:val="00252745"/>
    <w:rsid w:val="00252825"/>
    <w:rsid w:val="00252A10"/>
    <w:rsid w:val="00252E61"/>
    <w:rsid w:val="00252EC0"/>
    <w:rsid w:val="00253295"/>
    <w:rsid w:val="00253C84"/>
    <w:rsid w:val="00253DB0"/>
    <w:rsid w:val="00254004"/>
    <w:rsid w:val="00254051"/>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93B"/>
    <w:rsid w:val="00257C5E"/>
    <w:rsid w:val="00257EFE"/>
    <w:rsid w:val="002602BD"/>
    <w:rsid w:val="00260F15"/>
    <w:rsid w:val="00260F7C"/>
    <w:rsid w:val="002612ED"/>
    <w:rsid w:val="00261D75"/>
    <w:rsid w:val="00261E8E"/>
    <w:rsid w:val="00262287"/>
    <w:rsid w:val="0026276B"/>
    <w:rsid w:val="002627B5"/>
    <w:rsid w:val="002627FF"/>
    <w:rsid w:val="00262CE7"/>
    <w:rsid w:val="00262D2C"/>
    <w:rsid w:val="00262E4F"/>
    <w:rsid w:val="00263004"/>
    <w:rsid w:val="002633B9"/>
    <w:rsid w:val="002634D1"/>
    <w:rsid w:val="00263B43"/>
    <w:rsid w:val="00263BE7"/>
    <w:rsid w:val="00263F26"/>
    <w:rsid w:val="002641FD"/>
    <w:rsid w:val="002643A1"/>
    <w:rsid w:val="002648C7"/>
    <w:rsid w:val="00264ED4"/>
    <w:rsid w:val="0026529F"/>
    <w:rsid w:val="00265897"/>
    <w:rsid w:val="002658AB"/>
    <w:rsid w:val="0026597C"/>
    <w:rsid w:val="00265DE2"/>
    <w:rsid w:val="00265ED7"/>
    <w:rsid w:val="00266128"/>
    <w:rsid w:val="002662B7"/>
    <w:rsid w:val="0026646B"/>
    <w:rsid w:val="00266A3E"/>
    <w:rsid w:val="00266C16"/>
    <w:rsid w:val="00266C33"/>
    <w:rsid w:val="00266DB8"/>
    <w:rsid w:val="002679DB"/>
    <w:rsid w:val="00270155"/>
    <w:rsid w:val="0027034F"/>
    <w:rsid w:val="00270413"/>
    <w:rsid w:val="00270697"/>
    <w:rsid w:val="00270860"/>
    <w:rsid w:val="00270908"/>
    <w:rsid w:val="00270E4F"/>
    <w:rsid w:val="00271087"/>
    <w:rsid w:val="00271109"/>
    <w:rsid w:val="0027142A"/>
    <w:rsid w:val="0027160B"/>
    <w:rsid w:val="0027163C"/>
    <w:rsid w:val="0027176C"/>
    <w:rsid w:val="00271839"/>
    <w:rsid w:val="00271842"/>
    <w:rsid w:val="00271927"/>
    <w:rsid w:val="002720F6"/>
    <w:rsid w:val="0027220B"/>
    <w:rsid w:val="00272359"/>
    <w:rsid w:val="00272A98"/>
    <w:rsid w:val="00272D97"/>
    <w:rsid w:val="0027342F"/>
    <w:rsid w:val="00273810"/>
    <w:rsid w:val="00273A18"/>
    <w:rsid w:val="00273AB0"/>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A66"/>
    <w:rsid w:val="00280C26"/>
    <w:rsid w:val="00280D2B"/>
    <w:rsid w:val="002816B5"/>
    <w:rsid w:val="00281C0C"/>
    <w:rsid w:val="00281CBF"/>
    <w:rsid w:val="0028200B"/>
    <w:rsid w:val="00282E6A"/>
    <w:rsid w:val="00282EDB"/>
    <w:rsid w:val="002830CA"/>
    <w:rsid w:val="00283183"/>
    <w:rsid w:val="00283507"/>
    <w:rsid w:val="002835E0"/>
    <w:rsid w:val="00283F2E"/>
    <w:rsid w:val="00284752"/>
    <w:rsid w:val="0028486C"/>
    <w:rsid w:val="002848C8"/>
    <w:rsid w:val="00284942"/>
    <w:rsid w:val="00284B56"/>
    <w:rsid w:val="00284CE5"/>
    <w:rsid w:val="00285A54"/>
    <w:rsid w:val="0028601F"/>
    <w:rsid w:val="00286160"/>
    <w:rsid w:val="002861C4"/>
    <w:rsid w:val="002863D9"/>
    <w:rsid w:val="002867AF"/>
    <w:rsid w:val="00286984"/>
    <w:rsid w:val="00286B00"/>
    <w:rsid w:val="00286EFD"/>
    <w:rsid w:val="00287C98"/>
    <w:rsid w:val="00287CF9"/>
    <w:rsid w:val="00287D69"/>
    <w:rsid w:val="002901FE"/>
    <w:rsid w:val="0029035B"/>
    <w:rsid w:val="00290DDB"/>
    <w:rsid w:val="0029198C"/>
    <w:rsid w:val="00291A2A"/>
    <w:rsid w:val="00291AF0"/>
    <w:rsid w:val="00291B7F"/>
    <w:rsid w:val="00291E33"/>
    <w:rsid w:val="002921A3"/>
    <w:rsid w:val="002924A3"/>
    <w:rsid w:val="0029285B"/>
    <w:rsid w:val="00292B5B"/>
    <w:rsid w:val="00292F67"/>
    <w:rsid w:val="00292FD8"/>
    <w:rsid w:val="00293112"/>
    <w:rsid w:val="00293168"/>
    <w:rsid w:val="002932F1"/>
    <w:rsid w:val="00293AEF"/>
    <w:rsid w:val="00293E75"/>
    <w:rsid w:val="00294026"/>
    <w:rsid w:val="002943DB"/>
    <w:rsid w:val="00294C82"/>
    <w:rsid w:val="002953E8"/>
    <w:rsid w:val="002953F6"/>
    <w:rsid w:val="00295759"/>
    <w:rsid w:val="00295976"/>
    <w:rsid w:val="00295E93"/>
    <w:rsid w:val="00295FF1"/>
    <w:rsid w:val="002960A2"/>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6CB"/>
    <w:rsid w:val="002A0728"/>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1F5"/>
    <w:rsid w:val="002A5546"/>
    <w:rsid w:val="002A5567"/>
    <w:rsid w:val="002A5593"/>
    <w:rsid w:val="002A583A"/>
    <w:rsid w:val="002A5CDB"/>
    <w:rsid w:val="002A5F1E"/>
    <w:rsid w:val="002A66CF"/>
    <w:rsid w:val="002A70FE"/>
    <w:rsid w:val="002A73AD"/>
    <w:rsid w:val="002A76EE"/>
    <w:rsid w:val="002B0372"/>
    <w:rsid w:val="002B0614"/>
    <w:rsid w:val="002B0D9B"/>
    <w:rsid w:val="002B1061"/>
    <w:rsid w:val="002B1070"/>
    <w:rsid w:val="002B132B"/>
    <w:rsid w:val="002B1832"/>
    <w:rsid w:val="002B1BED"/>
    <w:rsid w:val="002B2482"/>
    <w:rsid w:val="002B2B50"/>
    <w:rsid w:val="002B2C54"/>
    <w:rsid w:val="002B2CC4"/>
    <w:rsid w:val="002B2CC6"/>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52B"/>
    <w:rsid w:val="002B65AB"/>
    <w:rsid w:val="002B663F"/>
    <w:rsid w:val="002B6A47"/>
    <w:rsid w:val="002B70A4"/>
    <w:rsid w:val="002B726E"/>
    <w:rsid w:val="002B7B02"/>
    <w:rsid w:val="002B7BC3"/>
    <w:rsid w:val="002C07B8"/>
    <w:rsid w:val="002C0C61"/>
    <w:rsid w:val="002C107A"/>
    <w:rsid w:val="002C129C"/>
    <w:rsid w:val="002C1C10"/>
    <w:rsid w:val="002C1DA6"/>
    <w:rsid w:val="002C1FDE"/>
    <w:rsid w:val="002C22F9"/>
    <w:rsid w:val="002C3172"/>
    <w:rsid w:val="002C327D"/>
    <w:rsid w:val="002C3644"/>
    <w:rsid w:val="002C3884"/>
    <w:rsid w:val="002C3949"/>
    <w:rsid w:val="002C3D11"/>
    <w:rsid w:val="002C40FA"/>
    <w:rsid w:val="002C4664"/>
    <w:rsid w:val="002C478D"/>
    <w:rsid w:val="002C4796"/>
    <w:rsid w:val="002C4973"/>
    <w:rsid w:val="002C4EE1"/>
    <w:rsid w:val="002C4F65"/>
    <w:rsid w:val="002C5735"/>
    <w:rsid w:val="002C5A0A"/>
    <w:rsid w:val="002C6161"/>
    <w:rsid w:val="002C65AB"/>
    <w:rsid w:val="002C6698"/>
    <w:rsid w:val="002C7253"/>
    <w:rsid w:val="002C78CA"/>
    <w:rsid w:val="002C7B3F"/>
    <w:rsid w:val="002C7CC6"/>
    <w:rsid w:val="002C7E97"/>
    <w:rsid w:val="002D0490"/>
    <w:rsid w:val="002D04ED"/>
    <w:rsid w:val="002D04FC"/>
    <w:rsid w:val="002D0B5B"/>
    <w:rsid w:val="002D0E97"/>
    <w:rsid w:val="002D10E4"/>
    <w:rsid w:val="002D14BD"/>
    <w:rsid w:val="002D177B"/>
    <w:rsid w:val="002D177C"/>
    <w:rsid w:val="002D1876"/>
    <w:rsid w:val="002D19B9"/>
    <w:rsid w:val="002D1C25"/>
    <w:rsid w:val="002D1CD2"/>
    <w:rsid w:val="002D235D"/>
    <w:rsid w:val="002D2989"/>
    <w:rsid w:val="002D2B7D"/>
    <w:rsid w:val="002D343B"/>
    <w:rsid w:val="002D385F"/>
    <w:rsid w:val="002D3907"/>
    <w:rsid w:val="002D3ED2"/>
    <w:rsid w:val="002D3FB9"/>
    <w:rsid w:val="002D42DA"/>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E7"/>
    <w:rsid w:val="002D728E"/>
    <w:rsid w:val="002D74BB"/>
    <w:rsid w:val="002D77D4"/>
    <w:rsid w:val="002D7A0A"/>
    <w:rsid w:val="002D7E11"/>
    <w:rsid w:val="002E01CB"/>
    <w:rsid w:val="002E0D59"/>
    <w:rsid w:val="002E11C1"/>
    <w:rsid w:val="002E129A"/>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2C1"/>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CF3"/>
    <w:rsid w:val="002F08A0"/>
    <w:rsid w:val="002F0E24"/>
    <w:rsid w:val="002F0E82"/>
    <w:rsid w:val="002F230E"/>
    <w:rsid w:val="002F299B"/>
    <w:rsid w:val="002F29CF"/>
    <w:rsid w:val="002F2F13"/>
    <w:rsid w:val="002F3345"/>
    <w:rsid w:val="002F33E7"/>
    <w:rsid w:val="002F37AD"/>
    <w:rsid w:val="002F37D6"/>
    <w:rsid w:val="002F4071"/>
    <w:rsid w:val="002F43BD"/>
    <w:rsid w:val="002F4B3F"/>
    <w:rsid w:val="002F4BBD"/>
    <w:rsid w:val="002F4F8A"/>
    <w:rsid w:val="002F5842"/>
    <w:rsid w:val="002F5950"/>
    <w:rsid w:val="002F59E1"/>
    <w:rsid w:val="002F64AA"/>
    <w:rsid w:val="002F66B2"/>
    <w:rsid w:val="002F67E0"/>
    <w:rsid w:val="002F6A21"/>
    <w:rsid w:val="002F6A46"/>
    <w:rsid w:val="002F70FD"/>
    <w:rsid w:val="002F7413"/>
    <w:rsid w:val="002F7610"/>
    <w:rsid w:val="002F7E6A"/>
    <w:rsid w:val="00300462"/>
    <w:rsid w:val="003009DA"/>
    <w:rsid w:val="003009E1"/>
    <w:rsid w:val="0030102E"/>
    <w:rsid w:val="0030114D"/>
    <w:rsid w:val="003011B2"/>
    <w:rsid w:val="00301425"/>
    <w:rsid w:val="00301AEB"/>
    <w:rsid w:val="00301C57"/>
    <w:rsid w:val="00301CBA"/>
    <w:rsid w:val="0030275C"/>
    <w:rsid w:val="00302917"/>
    <w:rsid w:val="00302E0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5A1"/>
    <w:rsid w:val="003057D1"/>
    <w:rsid w:val="00305C3D"/>
    <w:rsid w:val="00305DFF"/>
    <w:rsid w:val="00305E37"/>
    <w:rsid w:val="003060F4"/>
    <w:rsid w:val="00306114"/>
    <w:rsid w:val="003061FE"/>
    <w:rsid w:val="003065B7"/>
    <w:rsid w:val="003069FB"/>
    <w:rsid w:val="00306CA6"/>
    <w:rsid w:val="00307233"/>
    <w:rsid w:val="00307518"/>
    <w:rsid w:val="00307528"/>
    <w:rsid w:val="00307816"/>
    <w:rsid w:val="00307D2B"/>
    <w:rsid w:val="003104CB"/>
    <w:rsid w:val="00310507"/>
    <w:rsid w:val="003105FB"/>
    <w:rsid w:val="0031126B"/>
    <w:rsid w:val="00311377"/>
    <w:rsid w:val="00311E9F"/>
    <w:rsid w:val="00312329"/>
    <w:rsid w:val="0031259C"/>
    <w:rsid w:val="00312F9B"/>
    <w:rsid w:val="00313025"/>
    <w:rsid w:val="0031323A"/>
    <w:rsid w:val="00313449"/>
    <w:rsid w:val="003140F0"/>
    <w:rsid w:val="0031470C"/>
    <w:rsid w:val="00314920"/>
    <w:rsid w:val="00314C0F"/>
    <w:rsid w:val="00315127"/>
    <w:rsid w:val="00315138"/>
    <w:rsid w:val="003157DC"/>
    <w:rsid w:val="00315B37"/>
    <w:rsid w:val="00315CE9"/>
    <w:rsid w:val="003161AC"/>
    <w:rsid w:val="0031622F"/>
    <w:rsid w:val="003166B1"/>
    <w:rsid w:val="003168FC"/>
    <w:rsid w:val="00316BC4"/>
    <w:rsid w:val="0031793E"/>
    <w:rsid w:val="00317C3D"/>
    <w:rsid w:val="00317CFC"/>
    <w:rsid w:val="00317EBA"/>
    <w:rsid w:val="0032080E"/>
    <w:rsid w:val="00320934"/>
    <w:rsid w:val="00320A15"/>
    <w:rsid w:val="00320A7B"/>
    <w:rsid w:val="00320BBB"/>
    <w:rsid w:val="00321004"/>
    <w:rsid w:val="003212E5"/>
    <w:rsid w:val="003214CD"/>
    <w:rsid w:val="0032226C"/>
    <w:rsid w:val="0032236C"/>
    <w:rsid w:val="00323216"/>
    <w:rsid w:val="0032349E"/>
    <w:rsid w:val="00323BF8"/>
    <w:rsid w:val="00324371"/>
    <w:rsid w:val="00324606"/>
    <w:rsid w:val="003248D7"/>
    <w:rsid w:val="003253E4"/>
    <w:rsid w:val="003255FA"/>
    <w:rsid w:val="00325A32"/>
    <w:rsid w:val="00325A65"/>
    <w:rsid w:val="00326191"/>
    <w:rsid w:val="00326262"/>
    <w:rsid w:val="0032651A"/>
    <w:rsid w:val="00326592"/>
    <w:rsid w:val="003267A9"/>
    <w:rsid w:val="00326D5F"/>
    <w:rsid w:val="003279BF"/>
    <w:rsid w:val="00327CA3"/>
    <w:rsid w:val="00327FD5"/>
    <w:rsid w:val="00330196"/>
    <w:rsid w:val="00330492"/>
    <w:rsid w:val="003306C9"/>
    <w:rsid w:val="003309CF"/>
    <w:rsid w:val="00331046"/>
    <w:rsid w:val="0033138E"/>
    <w:rsid w:val="003313B4"/>
    <w:rsid w:val="003317A6"/>
    <w:rsid w:val="0033186E"/>
    <w:rsid w:val="00332002"/>
    <w:rsid w:val="0033200F"/>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C55"/>
    <w:rsid w:val="00335DF0"/>
    <w:rsid w:val="00336119"/>
    <w:rsid w:val="0033613D"/>
    <w:rsid w:val="00336CB1"/>
    <w:rsid w:val="00337039"/>
    <w:rsid w:val="00337702"/>
    <w:rsid w:val="00337ACB"/>
    <w:rsid w:val="00337C42"/>
    <w:rsid w:val="0034011B"/>
    <w:rsid w:val="00340362"/>
    <w:rsid w:val="00340728"/>
    <w:rsid w:val="00340830"/>
    <w:rsid w:val="00340A0D"/>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A4"/>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99"/>
    <w:rsid w:val="00347CC4"/>
    <w:rsid w:val="003507E4"/>
    <w:rsid w:val="0035086F"/>
    <w:rsid w:val="00350B61"/>
    <w:rsid w:val="00351034"/>
    <w:rsid w:val="0035114E"/>
    <w:rsid w:val="003515AC"/>
    <w:rsid w:val="00351856"/>
    <w:rsid w:val="00351D02"/>
    <w:rsid w:val="00352340"/>
    <w:rsid w:val="003524BF"/>
    <w:rsid w:val="0035252A"/>
    <w:rsid w:val="00352EC6"/>
    <w:rsid w:val="0035333D"/>
    <w:rsid w:val="0035359A"/>
    <w:rsid w:val="00353C0E"/>
    <w:rsid w:val="00353CE5"/>
    <w:rsid w:val="00353D82"/>
    <w:rsid w:val="00354378"/>
    <w:rsid w:val="00354883"/>
    <w:rsid w:val="00354B38"/>
    <w:rsid w:val="00354D03"/>
    <w:rsid w:val="00355057"/>
    <w:rsid w:val="0035531E"/>
    <w:rsid w:val="00355EA0"/>
    <w:rsid w:val="003560D1"/>
    <w:rsid w:val="0035627B"/>
    <w:rsid w:val="0035630F"/>
    <w:rsid w:val="003564E5"/>
    <w:rsid w:val="003565D2"/>
    <w:rsid w:val="00356B36"/>
    <w:rsid w:val="00356E23"/>
    <w:rsid w:val="003573F2"/>
    <w:rsid w:val="003577DF"/>
    <w:rsid w:val="003577F9"/>
    <w:rsid w:val="00357DEE"/>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8F9"/>
    <w:rsid w:val="00362B27"/>
    <w:rsid w:val="00362D14"/>
    <w:rsid w:val="003630AF"/>
    <w:rsid w:val="00363614"/>
    <w:rsid w:val="00363AE3"/>
    <w:rsid w:val="00363D47"/>
    <w:rsid w:val="00363DCB"/>
    <w:rsid w:val="00363E1E"/>
    <w:rsid w:val="00363F91"/>
    <w:rsid w:val="00364561"/>
    <w:rsid w:val="003646F1"/>
    <w:rsid w:val="00364884"/>
    <w:rsid w:val="00364887"/>
    <w:rsid w:val="00364CEC"/>
    <w:rsid w:val="00365141"/>
    <w:rsid w:val="003651B9"/>
    <w:rsid w:val="003652D6"/>
    <w:rsid w:val="003656AE"/>
    <w:rsid w:val="003656C4"/>
    <w:rsid w:val="00365800"/>
    <w:rsid w:val="00365D1E"/>
    <w:rsid w:val="00366672"/>
    <w:rsid w:val="00366B0C"/>
    <w:rsid w:val="00366D17"/>
    <w:rsid w:val="00366E1E"/>
    <w:rsid w:val="00367389"/>
    <w:rsid w:val="00367E44"/>
    <w:rsid w:val="003701DE"/>
    <w:rsid w:val="003709A3"/>
    <w:rsid w:val="00370A7B"/>
    <w:rsid w:val="00370A8B"/>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388"/>
    <w:rsid w:val="003745CC"/>
    <w:rsid w:val="00374777"/>
    <w:rsid w:val="003759EC"/>
    <w:rsid w:val="00375A03"/>
    <w:rsid w:val="00376177"/>
    <w:rsid w:val="003765B8"/>
    <w:rsid w:val="003767C6"/>
    <w:rsid w:val="00376DAC"/>
    <w:rsid w:val="00376E40"/>
    <w:rsid w:val="00376E6F"/>
    <w:rsid w:val="0037742D"/>
    <w:rsid w:val="0037748B"/>
    <w:rsid w:val="003778F1"/>
    <w:rsid w:val="00377CC0"/>
    <w:rsid w:val="00377D34"/>
    <w:rsid w:val="00377E40"/>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2F1E"/>
    <w:rsid w:val="00383F85"/>
    <w:rsid w:val="0038443A"/>
    <w:rsid w:val="003848A6"/>
    <w:rsid w:val="00384B98"/>
    <w:rsid w:val="00384F52"/>
    <w:rsid w:val="00384FE8"/>
    <w:rsid w:val="003854A3"/>
    <w:rsid w:val="003858EC"/>
    <w:rsid w:val="003859E9"/>
    <w:rsid w:val="00385B7C"/>
    <w:rsid w:val="00385C60"/>
    <w:rsid w:val="00385FA4"/>
    <w:rsid w:val="003862A7"/>
    <w:rsid w:val="00386372"/>
    <w:rsid w:val="003865C3"/>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1C92"/>
    <w:rsid w:val="003920D9"/>
    <w:rsid w:val="003922FC"/>
    <w:rsid w:val="00392549"/>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81A"/>
    <w:rsid w:val="00395C69"/>
    <w:rsid w:val="00395D27"/>
    <w:rsid w:val="00395D8B"/>
    <w:rsid w:val="00396196"/>
    <w:rsid w:val="0039625F"/>
    <w:rsid w:val="0039629F"/>
    <w:rsid w:val="00397476"/>
    <w:rsid w:val="00397DBF"/>
    <w:rsid w:val="003A04C3"/>
    <w:rsid w:val="003A05DC"/>
    <w:rsid w:val="003A0960"/>
    <w:rsid w:val="003A09AE"/>
    <w:rsid w:val="003A0AE2"/>
    <w:rsid w:val="003A0EC3"/>
    <w:rsid w:val="003A0ECB"/>
    <w:rsid w:val="003A1309"/>
    <w:rsid w:val="003A1B0D"/>
    <w:rsid w:val="003A1CD5"/>
    <w:rsid w:val="003A20B7"/>
    <w:rsid w:val="003A21D8"/>
    <w:rsid w:val="003A2274"/>
    <w:rsid w:val="003A2485"/>
    <w:rsid w:val="003A2517"/>
    <w:rsid w:val="003A27F1"/>
    <w:rsid w:val="003A2976"/>
    <w:rsid w:val="003A33DC"/>
    <w:rsid w:val="003A375A"/>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6A6"/>
    <w:rsid w:val="003A6AEA"/>
    <w:rsid w:val="003A6B31"/>
    <w:rsid w:val="003A7592"/>
    <w:rsid w:val="003A7B45"/>
    <w:rsid w:val="003A7DD5"/>
    <w:rsid w:val="003B01ED"/>
    <w:rsid w:val="003B0864"/>
    <w:rsid w:val="003B0D83"/>
    <w:rsid w:val="003B1001"/>
    <w:rsid w:val="003B165F"/>
    <w:rsid w:val="003B19C6"/>
    <w:rsid w:val="003B1A8E"/>
    <w:rsid w:val="003B1F68"/>
    <w:rsid w:val="003B2185"/>
    <w:rsid w:val="003B235A"/>
    <w:rsid w:val="003B2678"/>
    <w:rsid w:val="003B29E4"/>
    <w:rsid w:val="003B2B1D"/>
    <w:rsid w:val="003B323D"/>
    <w:rsid w:val="003B328F"/>
    <w:rsid w:val="003B32E4"/>
    <w:rsid w:val="003B3334"/>
    <w:rsid w:val="003B34D7"/>
    <w:rsid w:val="003B391C"/>
    <w:rsid w:val="003B3EAD"/>
    <w:rsid w:val="003B49F2"/>
    <w:rsid w:val="003B4A60"/>
    <w:rsid w:val="003B583F"/>
    <w:rsid w:val="003B5E71"/>
    <w:rsid w:val="003B65E5"/>
    <w:rsid w:val="003B66D2"/>
    <w:rsid w:val="003B693D"/>
    <w:rsid w:val="003B696F"/>
    <w:rsid w:val="003B6AB7"/>
    <w:rsid w:val="003B6E73"/>
    <w:rsid w:val="003B74C3"/>
    <w:rsid w:val="003B770C"/>
    <w:rsid w:val="003B7763"/>
    <w:rsid w:val="003B77B7"/>
    <w:rsid w:val="003B77D6"/>
    <w:rsid w:val="003B77E6"/>
    <w:rsid w:val="003B7876"/>
    <w:rsid w:val="003B793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3"/>
    <w:rsid w:val="003C55CC"/>
    <w:rsid w:val="003C596C"/>
    <w:rsid w:val="003C5FED"/>
    <w:rsid w:val="003C662E"/>
    <w:rsid w:val="003C6C39"/>
    <w:rsid w:val="003C6C6C"/>
    <w:rsid w:val="003C707D"/>
    <w:rsid w:val="003C7082"/>
    <w:rsid w:val="003C70A7"/>
    <w:rsid w:val="003C72D2"/>
    <w:rsid w:val="003C7495"/>
    <w:rsid w:val="003C7656"/>
    <w:rsid w:val="003C76C5"/>
    <w:rsid w:val="003D02A4"/>
    <w:rsid w:val="003D0362"/>
    <w:rsid w:val="003D0C5A"/>
    <w:rsid w:val="003D161A"/>
    <w:rsid w:val="003D184B"/>
    <w:rsid w:val="003D1D58"/>
    <w:rsid w:val="003D1E8B"/>
    <w:rsid w:val="003D1EB1"/>
    <w:rsid w:val="003D2133"/>
    <w:rsid w:val="003D25CD"/>
    <w:rsid w:val="003D2920"/>
    <w:rsid w:val="003D3078"/>
    <w:rsid w:val="003D30C7"/>
    <w:rsid w:val="003D3602"/>
    <w:rsid w:val="003D3713"/>
    <w:rsid w:val="003D38D0"/>
    <w:rsid w:val="003D43E9"/>
    <w:rsid w:val="003D45E3"/>
    <w:rsid w:val="003D4740"/>
    <w:rsid w:val="003D48F1"/>
    <w:rsid w:val="003D4BA4"/>
    <w:rsid w:val="003D4BC9"/>
    <w:rsid w:val="003D4FDC"/>
    <w:rsid w:val="003D5025"/>
    <w:rsid w:val="003D514C"/>
    <w:rsid w:val="003D51DB"/>
    <w:rsid w:val="003D54D1"/>
    <w:rsid w:val="003D5659"/>
    <w:rsid w:val="003D56F9"/>
    <w:rsid w:val="003D5BCE"/>
    <w:rsid w:val="003D633D"/>
    <w:rsid w:val="003D64C8"/>
    <w:rsid w:val="003D6522"/>
    <w:rsid w:val="003D65E0"/>
    <w:rsid w:val="003D6E32"/>
    <w:rsid w:val="003D73E1"/>
    <w:rsid w:val="003D7EEA"/>
    <w:rsid w:val="003E0057"/>
    <w:rsid w:val="003E03C5"/>
    <w:rsid w:val="003E05FC"/>
    <w:rsid w:val="003E0C91"/>
    <w:rsid w:val="003E1197"/>
    <w:rsid w:val="003E13E6"/>
    <w:rsid w:val="003E182B"/>
    <w:rsid w:val="003E1A42"/>
    <w:rsid w:val="003E1C57"/>
    <w:rsid w:val="003E20A0"/>
    <w:rsid w:val="003E233F"/>
    <w:rsid w:val="003E2447"/>
    <w:rsid w:val="003E3058"/>
    <w:rsid w:val="003E3327"/>
    <w:rsid w:val="003E340E"/>
    <w:rsid w:val="003E3627"/>
    <w:rsid w:val="003E37F9"/>
    <w:rsid w:val="003E3A65"/>
    <w:rsid w:val="003E3BEC"/>
    <w:rsid w:val="003E3C1B"/>
    <w:rsid w:val="003E3D04"/>
    <w:rsid w:val="003E4498"/>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CAF"/>
    <w:rsid w:val="003F2086"/>
    <w:rsid w:val="003F20F8"/>
    <w:rsid w:val="003F236B"/>
    <w:rsid w:val="003F2DDD"/>
    <w:rsid w:val="003F2EAB"/>
    <w:rsid w:val="003F2F60"/>
    <w:rsid w:val="003F323B"/>
    <w:rsid w:val="003F359F"/>
    <w:rsid w:val="003F364E"/>
    <w:rsid w:val="003F421A"/>
    <w:rsid w:val="003F45B5"/>
    <w:rsid w:val="003F4B23"/>
    <w:rsid w:val="003F4BBC"/>
    <w:rsid w:val="003F4F61"/>
    <w:rsid w:val="003F4F9B"/>
    <w:rsid w:val="003F5686"/>
    <w:rsid w:val="003F585A"/>
    <w:rsid w:val="003F65E1"/>
    <w:rsid w:val="003F67D8"/>
    <w:rsid w:val="003F67F4"/>
    <w:rsid w:val="003F6D1B"/>
    <w:rsid w:val="003F71D1"/>
    <w:rsid w:val="003F74B2"/>
    <w:rsid w:val="003F74C1"/>
    <w:rsid w:val="003F7B15"/>
    <w:rsid w:val="00400196"/>
    <w:rsid w:val="00400492"/>
    <w:rsid w:val="00400E65"/>
    <w:rsid w:val="004012EA"/>
    <w:rsid w:val="00401426"/>
    <w:rsid w:val="00401528"/>
    <w:rsid w:val="00401A1F"/>
    <w:rsid w:val="00401C3F"/>
    <w:rsid w:val="00401C88"/>
    <w:rsid w:val="00402021"/>
    <w:rsid w:val="0040226D"/>
    <w:rsid w:val="004027F4"/>
    <w:rsid w:val="0040294F"/>
    <w:rsid w:val="004031A5"/>
    <w:rsid w:val="004034EC"/>
    <w:rsid w:val="004037F7"/>
    <w:rsid w:val="00403CE7"/>
    <w:rsid w:val="00403F5A"/>
    <w:rsid w:val="00403F74"/>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1E1"/>
    <w:rsid w:val="0040622D"/>
    <w:rsid w:val="00406669"/>
    <w:rsid w:val="00406C3D"/>
    <w:rsid w:val="00406EED"/>
    <w:rsid w:val="00406F19"/>
    <w:rsid w:val="004071A1"/>
    <w:rsid w:val="004071E4"/>
    <w:rsid w:val="00407552"/>
    <w:rsid w:val="004076DE"/>
    <w:rsid w:val="00407B1D"/>
    <w:rsid w:val="00410372"/>
    <w:rsid w:val="00410491"/>
    <w:rsid w:val="00410539"/>
    <w:rsid w:val="004107E5"/>
    <w:rsid w:val="00410CB0"/>
    <w:rsid w:val="00410EFA"/>
    <w:rsid w:val="004116FB"/>
    <w:rsid w:val="00411954"/>
    <w:rsid w:val="00411CB3"/>
    <w:rsid w:val="0041278B"/>
    <w:rsid w:val="00412EA7"/>
    <w:rsid w:val="004138D4"/>
    <w:rsid w:val="004138E6"/>
    <w:rsid w:val="00413C10"/>
    <w:rsid w:val="0041400B"/>
    <w:rsid w:val="004140E3"/>
    <w:rsid w:val="004140FA"/>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AF0"/>
    <w:rsid w:val="00417B3D"/>
    <w:rsid w:val="00417C33"/>
    <w:rsid w:val="004200F8"/>
    <w:rsid w:val="004203D6"/>
    <w:rsid w:val="004205E2"/>
    <w:rsid w:val="00420855"/>
    <w:rsid w:val="00420DD7"/>
    <w:rsid w:val="00420E42"/>
    <w:rsid w:val="00420ED0"/>
    <w:rsid w:val="00421196"/>
    <w:rsid w:val="00421472"/>
    <w:rsid w:val="004216DB"/>
    <w:rsid w:val="00421714"/>
    <w:rsid w:val="00421978"/>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41"/>
    <w:rsid w:val="004377C9"/>
    <w:rsid w:val="004377D6"/>
    <w:rsid w:val="00437C3A"/>
    <w:rsid w:val="00437E01"/>
    <w:rsid w:val="00440101"/>
    <w:rsid w:val="00440239"/>
    <w:rsid w:val="004405E9"/>
    <w:rsid w:val="0044072F"/>
    <w:rsid w:val="004415D0"/>
    <w:rsid w:val="00441962"/>
    <w:rsid w:val="00441B1D"/>
    <w:rsid w:val="00441BB2"/>
    <w:rsid w:val="00441BCD"/>
    <w:rsid w:val="00441D84"/>
    <w:rsid w:val="00442699"/>
    <w:rsid w:val="004428B1"/>
    <w:rsid w:val="004431FF"/>
    <w:rsid w:val="0044377C"/>
    <w:rsid w:val="004438D9"/>
    <w:rsid w:val="00443A65"/>
    <w:rsid w:val="00443B52"/>
    <w:rsid w:val="00443FDF"/>
    <w:rsid w:val="0044418D"/>
    <w:rsid w:val="004444B0"/>
    <w:rsid w:val="00444E0D"/>
    <w:rsid w:val="0044522C"/>
    <w:rsid w:val="004453B8"/>
    <w:rsid w:val="00445BCA"/>
    <w:rsid w:val="00446067"/>
    <w:rsid w:val="004461B8"/>
    <w:rsid w:val="004461C0"/>
    <w:rsid w:val="00446713"/>
    <w:rsid w:val="00446E3A"/>
    <w:rsid w:val="004472B3"/>
    <w:rsid w:val="004479E2"/>
    <w:rsid w:val="00447D76"/>
    <w:rsid w:val="00447E9A"/>
    <w:rsid w:val="004502FF"/>
    <w:rsid w:val="00450477"/>
    <w:rsid w:val="0045074A"/>
    <w:rsid w:val="00450F81"/>
    <w:rsid w:val="004510C2"/>
    <w:rsid w:val="0045141B"/>
    <w:rsid w:val="00451484"/>
    <w:rsid w:val="00451AE6"/>
    <w:rsid w:val="00451C84"/>
    <w:rsid w:val="00451E1E"/>
    <w:rsid w:val="00453001"/>
    <w:rsid w:val="00453664"/>
    <w:rsid w:val="00453B6C"/>
    <w:rsid w:val="00453F92"/>
    <w:rsid w:val="004548A4"/>
    <w:rsid w:val="00454E3A"/>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863"/>
    <w:rsid w:val="00457F73"/>
    <w:rsid w:val="004606AB"/>
    <w:rsid w:val="0046085C"/>
    <w:rsid w:val="00460AD5"/>
    <w:rsid w:val="00460AEF"/>
    <w:rsid w:val="00460B6A"/>
    <w:rsid w:val="00460C3F"/>
    <w:rsid w:val="00460D10"/>
    <w:rsid w:val="00461487"/>
    <w:rsid w:val="0046182C"/>
    <w:rsid w:val="00461DF7"/>
    <w:rsid w:val="00462434"/>
    <w:rsid w:val="00462AE2"/>
    <w:rsid w:val="00462B0A"/>
    <w:rsid w:val="00462BD6"/>
    <w:rsid w:val="00462CCA"/>
    <w:rsid w:val="00462F7E"/>
    <w:rsid w:val="0046322B"/>
    <w:rsid w:val="00463C5B"/>
    <w:rsid w:val="004643A4"/>
    <w:rsid w:val="00464543"/>
    <w:rsid w:val="004646AB"/>
    <w:rsid w:val="004648FE"/>
    <w:rsid w:val="00465023"/>
    <w:rsid w:val="00465085"/>
    <w:rsid w:val="004652FA"/>
    <w:rsid w:val="004655F2"/>
    <w:rsid w:val="004656C0"/>
    <w:rsid w:val="004657B1"/>
    <w:rsid w:val="00465EF3"/>
    <w:rsid w:val="004663DD"/>
    <w:rsid w:val="00466784"/>
    <w:rsid w:val="00466FED"/>
    <w:rsid w:val="004671BE"/>
    <w:rsid w:val="00467225"/>
    <w:rsid w:val="00467922"/>
    <w:rsid w:val="00467FEA"/>
    <w:rsid w:val="00470492"/>
    <w:rsid w:val="00470BF0"/>
    <w:rsid w:val="004715CD"/>
    <w:rsid w:val="004716DA"/>
    <w:rsid w:val="00471ABD"/>
    <w:rsid w:val="00471E04"/>
    <w:rsid w:val="00471FB0"/>
    <w:rsid w:val="00472092"/>
    <w:rsid w:val="004724E2"/>
    <w:rsid w:val="004725EC"/>
    <w:rsid w:val="00472C2C"/>
    <w:rsid w:val="00472C5F"/>
    <w:rsid w:val="0047306D"/>
    <w:rsid w:val="0047328E"/>
    <w:rsid w:val="004735AE"/>
    <w:rsid w:val="0047365F"/>
    <w:rsid w:val="004737EE"/>
    <w:rsid w:val="00473856"/>
    <w:rsid w:val="00473CB1"/>
    <w:rsid w:val="00473EBD"/>
    <w:rsid w:val="00473F90"/>
    <w:rsid w:val="004740D6"/>
    <w:rsid w:val="00474133"/>
    <w:rsid w:val="004741FA"/>
    <w:rsid w:val="004748D9"/>
    <w:rsid w:val="004749AB"/>
    <w:rsid w:val="00474F2C"/>
    <w:rsid w:val="004750C8"/>
    <w:rsid w:val="0047514D"/>
    <w:rsid w:val="0047515E"/>
    <w:rsid w:val="004755E7"/>
    <w:rsid w:val="0047560F"/>
    <w:rsid w:val="004756A9"/>
    <w:rsid w:val="004756E8"/>
    <w:rsid w:val="00475990"/>
    <w:rsid w:val="00475CA0"/>
    <w:rsid w:val="00476804"/>
    <w:rsid w:val="004768AA"/>
    <w:rsid w:val="00476B94"/>
    <w:rsid w:val="00476D19"/>
    <w:rsid w:val="0047743F"/>
    <w:rsid w:val="0047769A"/>
    <w:rsid w:val="0047792D"/>
    <w:rsid w:val="00477B03"/>
    <w:rsid w:val="00477B51"/>
    <w:rsid w:val="00477D13"/>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2FA1"/>
    <w:rsid w:val="0048316D"/>
    <w:rsid w:val="0048357F"/>
    <w:rsid w:val="00483754"/>
    <w:rsid w:val="00483AC8"/>
    <w:rsid w:val="00483ADF"/>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46"/>
    <w:rsid w:val="00490C80"/>
    <w:rsid w:val="00490F23"/>
    <w:rsid w:val="00490FAD"/>
    <w:rsid w:val="00491867"/>
    <w:rsid w:val="00491B4B"/>
    <w:rsid w:val="00491CAE"/>
    <w:rsid w:val="00492104"/>
    <w:rsid w:val="004922AE"/>
    <w:rsid w:val="0049278C"/>
    <w:rsid w:val="00492BDE"/>
    <w:rsid w:val="00492F51"/>
    <w:rsid w:val="00493295"/>
    <w:rsid w:val="00493BB4"/>
    <w:rsid w:val="00493F9B"/>
    <w:rsid w:val="00493FC0"/>
    <w:rsid w:val="004942DE"/>
    <w:rsid w:val="004948CD"/>
    <w:rsid w:val="0049499F"/>
    <w:rsid w:val="00494CB4"/>
    <w:rsid w:val="00494D2C"/>
    <w:rsid w:val="004952A8"/>
    <w:rsid w:val="00495745"/>
    <w:rsid w:val="00496337"/>
    <w:rsid w:val="0049692A"/>
    <w:rsid w:val="00496C45"/>
    <w:rsid w:val="00496D58"/>
    <w:rsid w:val="004970C2"/>
    <w:rsid w:val="004976B4"/>
    <w:rsid w:val="00497908"/>
    <w:rsid w:val="00497D0B"/>
    <w:rsid w:val="00497D50"/>
    <w:rsid w:val="00497E7E"/>
    <w:rsid w:val="00497F07"/>
    <w:rsid w:val="004A01CF"/>
    <w:rsid w:val="004A0280"/>
    <w:rsid w:val="004A03DE"/>
    <w:rsid w:val="004A0761"/>
    <w:rsid w:val="004A10C1"/>
    <w:rsid w:val="004A152D"/>
    <w:rsid w:val="004A1BC8"/>
    <w:rsid w:val="004A1CB6"/>
    <w:rsid w:val="004A25A6"/>
    <w:rsid w:val="004A2D43"/>
    <w:rsid w:val="004A2EBD"/>
    <w:rsid w:val="004A3033"/>
    <w:rsid w:val="004A3041"/>
    <w:rsid w:val="004A3AE4"/>
    <w:rsid w:val="004A3C73"/>
    <w:rsid w:val="004A3CDF"/>
    <w:rsid w:val="004A41AE"/>
    <w:rsid w:val="004A41EA"/>
    <w:rsid w:val="004A4392"/>
    <w:rsid w:val="004A4493"/>
    <w:rsid w:val="004A53B9"/>
    <w:rsid w:val="004A55CF"/>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DD"/>
    <w:rsid w:val="004B098D"/>
    <w:rsid w:val="004B0A57"/>
    <w:rsid w:val="004B0D5A"/>
    <w:rsid w:val="004B16E8"/>
    <w:rsid w:val="004B1F14"/>
    <w:rsid w:val="004B232E"/>
    <w:rsid w:val="004B24DE"/>
    <w:rsid w:val="004B2514"/>
    <w:rsid w:val="004B26AC"/>
    <w:rsid w:val="004B26F2"/>
    <w:rsid w:val="004B2FA8"/>
    <w:rsid w:val="004B3062"/>
    <w:rsid w:val="004B32FA"/>
    <w:rsid w:val="004B3819"/>
    <w:rsid w:val="004B38AF"/>
    <w:rsid w:val="004B38D6"/>
    <w:rsid w:val="004B3BB0"/>
    <w:rsid w:val="004B3DF7"/>
    <w:rsid w:val="004B3E01"/>
    <w:rsid w:val="004B47FB"/>
    <w:rsid w:val="004B4919"/>
    <w:rsid w:val="004B493C"/>
    <w:rsid w:val="004B4A71"/>
    <w:rsid w:val="004B5303"/>
    <w:rsid w:val="004B5538"/>
    <w:rsid w:val="004B55E0"/>
    <w:rsid w:val="004B5620"/>
    <w:rsid w:val="004B57C4"/>
    <w:rsid w:val="004B5C24"/>
    <w:rsid w:val="004B5F9D"/>
    <w:rsid w:val="004B65A8"/>
    <w:rsid w:val="004B666B"/>
    <w:rsid w:val="004B69D3"/>
    <w:rsid w:val="004B6B44"/>
    <w:rsid w:val="004B6C29"/>
    <w:rsid w:val="004B6D21"/>
    <w:rsid w:val="004B7F2C"/>
    <w:rsid w:val="004C0328"/>
    <w:rsid w:val="004C040F"/>
    <w:rsid w:val="004C0690"/>
    <w:rsid w:val="004C080B"/>
    <w:rsid w:val="004C0B03"/>
    <w:rsid w:val="004C105F"/>
    <w:rsid w:val="004C174C"/>
    <w:rsid w:val="004C1B33"/>
    <w:rsid w:val="004C1D59"/>
    <w:rsid w:val="004C25B1"/>
    <w:rsid w:val="004C2D69"/>
    <w:rsid w:val="004C37E8"/>
    <w:rsid w:val="004C38BE"/>
    <w:rsid w:val="004C3DAF"/>
    <w:rsid w:val="004C4104"/>
    <w:rsid w:val="004C4317"/>
    <w:rsid w:val="004C4691"/>
    <w:rsid w:val="004C4DFD"/>
    <w:rsid w:val="004C4E95"/>
    <w:rsid w:val="004C4ECC"/>
    <w:rsid w:val="004C51BA"/>
    <w:rsid w:val="004C578C"/>
    <w:rsid w:val="004C5AE1"/>
    <w:rsid w:val="004C5B38"/>
    <w:rsid w:val="004C646F"/>
    <w:rsid w:val="004C6614"/>
    <w:rsid w:val="004C6B08"/>
    <w:rsid w:val="004C6B0F"/>
    <w:rsid w:val="004C743F"/>
    <w:rsid w:val="004C77FC"/>
    <w:rsid w:val="004C7B2F"/>
    <w:rsid w:val="004D011A"/>
    <w:rsid w:val="004D01DA"/>
    <w:rsid w:val="004D07D3"/>
    <w:rsid w:val="004D0A57"/>
    <w:rsid w:val="004D109D"/>
    <w:rsid w:val="004D18FF"/>
    <w:rsid w:val="004D206F"/>
    <w:rsid w:val="004D21D2"/>
    <w:rsid w:val="004D22E3"/>
    <w:rsid w:val="004D23DA"/>
    <w:rsid w:val="004D2421"/>
    <w:rsid w:val="004D2451"/>
    <w:rsid w:val="004D258F"/>
    <w:rsid w:val="004D2628"/>
    <w:rsid w:val="004D2968"/>
    <w:rsid w:val="004D2B61"/>
    <w:rsid w:val="004D2D7D"/>
    <w:rsid w:val="004D34D1"/>
    <w:rsid w:val="004D3639"/>
    <w:rsid w:val="004D3D2B"/>
    <w:rsid w:val="004D3FD4"/>
    <w:rsid w:val="004D425B"/>
    <w:rsid w:val="004D4543"/>
    <w:rsid w:val="004D4581"/>
    <w:rsid w:val="004D46FC"/>
    <w:rsid w:val="004D49E9"/>
    <w:rsid w:val="004D4C89"/>
    <w:rsid w:val="004D4D71"/>
    <w:rsid w:val="004D58D3"/>
    <w:rsid w:val="004D5EE3"/>
    <w:rsid w:val="004D6579"/>
    <w:rsid w:val="004D65A7"/>
    <w:rsid w:val="004D67C8"/>
    <w:rsid w:val="004D68C3"/>
    <w:rsid w:val="004D6C81"/>
    <w:rsid w:val="004D6D46"/>
    <w:rsid w:val="004D6F2E"/>
    <w:rsid w:val="004D7179"/>
    <w:rsid w:val="004D7AB2"/>
    <w:rsid w:val="004D7F2C"/>
    <w:rsid w:val="004E03FB"/>
    <w:rsid w:val="004E04B8"/>
    <w:rsid w:val="004E056F"/>
    <w:rsid w:val="004E0783"/>
    <w:rsid w:val="004E0A86"/>
    <w:rsid w:val="004E0BD9"/>
    <w:rsid w:val="004E0EFE"/>
    <w:rsid w:val="004E13FB"/>
    <w:rsid w:val="004E19EB"/>
    <w:rsid w:val="004E1DAE"/>
    <w:rsid w:val="004E1ECE"/>
    <w:rsid w:val="004E296B"/>
    <w:rsid w:val="004E299C"/>
    <w:rsid w:val="004E2B22"/>
    <w:rsid w:val="004E2B9B"/>
    <w:rsid w:val="004E386D"/>
    <w:rsid w:val="004E41C3"/>
    <w:rsid w:val="004E424B"/>
    <w:rsid w:val="004E45DE"/>
    <w:rsid w:val="004E4FF7"/>
    <w:rsid w:val="004E5449"/>
    <w:rsid w:val="004E5522"/>
    <w:rsid w:val="004E5764"/>
    <w:rsid w:val="004E58E3"/>
    <w:rsid w:val="004E5B26"/>
    <w:rsid w:val="004E5C27"/>
    <w:rsid w:val="004E5C88"/>
    <w:rsid w:val="004E5D66"/>
    <w:rsid w:val="004E5FA7"/>
    <w:rsid w:val="004E6187"/>
    <w:rsid w:val="004E6B53"/>
    <w:rsid w:val="004E6D2A"/>
    <w:rsid w:val="004E7B16"/>
    <w:rsid w:val="004E7CDF"/>
    <w:rsid w:val="004E7D47"/>
    <w:rsid w:val="004E7DE2"/>
    <w:rsid w:val="004F033E"/>
    <w:rsid w:val="004F047C"/>
    <w:rsid w:val="004F0497"/>
    <w:rsid w:val="004F0735"/>
    <w:rsid w:val="004F08E0"/>
    <w:rsid w:val="004F0CB0"/>
    <w:rsid w:val="004F0E58"/>
    <w:rsid w:val="004F0F26"/>
    <w:rsid w:val="004F13B3"/>
    <w:rsid w:val="004F15DE"/>
    <w:rsid w:val="004F1B2E"/>
    <w:rsid w:val="004F1C75"/>
    <w:rsid w:val="004F1D0F"/>
    <w:rsid w:val="004F23BA"/>
    <w:rsid w:val="004F25A6"/>
    <w:rsid w:val="004F27E0"/>
    <w:rsid w:val="004F28D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009"/>
    <w:rsid w:val="004F6124"/>
    <w:rsid w:val="004F6D61"/>
    <w:rsid w:val="004F70BE"/>
    <w:rsid w:val="004F766B"/>
    <w:rsid w:val="004F76D3"/>
    <w:rsid w:val="0050027D"/>
    <w:rsid w:val="00500483"/>
    <w:rsid w:val="00500535"/>
    <w:rsid w:val="005006D3"/>
    <w:rsid w:val="00500C80"/>
    <w:rsid w:val="00500D4B"/>
    <w:rsid w:val="00500F0C"/>
    <w:rsid w:val="00501116"/>
    <w:rsid w:val="00501A9C"/>
    <w:rsid w:val="00501BEF"/>
    <w:rsid w:val="00501C96"/>
    <w:rsid w:val="00501CAF"/>
    <w:rsid w:val="00502382"/>
    <w:rsid w:val="00502472"/>
    <w:rsid w:val="00502557"/>
    <w:rsid w:val="005028D7"/>
    <w:rsid w:val="005030B0"/>
    <w:rsid w:val="005032B8"/>
    <w:rsid w:val="0050352D"/>
    <w:rsid w:val="0050366D"/>
    <w:rsid w:val="00503FB7"/>
    <w:rsid w:val="00503FD7"/>
    <w:rsid w:val="00504255"/>
    <w:rsid w:val="00504291"/>
    <w:rsid w:val="0050438E"/>
    <w:rsid w:val="00504552"/>
    <w:rsid w:val="00504857"/>
    <w:rsid w:val="005049CE"/>
    <w:rsid w:val="00504F5F"/>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3CE8"/>
    <w:rsid w:val="00514130"/>
    <w:rsid w:val="0051424E"/>
    <w:rsid w:val="0051441A"/>
    <w:rsid w:val="0051454A"/>
    <w:rsid w:val="0051478D"/>
    <w:rsid w:val="0051482F"/>
    <w:rsid w:val="00514C6A"/>
    <w:rsid w:val="00514FD1"/>
    <w:rsid w:val="00515947"/>
    <w:rsid w:val="0051599E"/>
    <w:rsid w:val="00515BB3"/>
    <w:rsid w:val="00515DF2"/>
    <w:rsid w:val="00516703"/>
    <w:rsid w:val="00516933"/>
    <w:rsid w:val="005171D4"/>
    <w:rsid w:val="00517910"/>
    <w:rsid w:val="00517A98"/>
    <w:rsid w:val="00517B9A"/>
    <w:rsid w:val="00520008"/>
    <w:rsid w:val="0052064E"/>
    <w:rsid w:val="0052070B"/>
    <w:rsid w:val="00520BE4"/>
    <w:rsid w:val="00520D05"/>
    <w:rsid w:val="00520E90"/>
    <w:rsid w:val="00520F52"/>
    <w:rsid w:val="00521546"/>
    <w:rsid w:val="00521905"/>
    <w:rsid w:val="005221BB"/>
    <w:rsid w:val="00522303"/>
    <w:rsid w:val="0052258B"/>
    <w:rsid w:val="00522DC6"/>
    <w:rsid w:val="00523090"/>
    <w:rsid w:val="00523223"/>
    <w:rsid w:val="005237D3"/>
    <w:rsid w:val="00523952"/>
    <w:rsid w:val="00523BF4"/>
    <w:rsid w:val="00524056"/>
    <w:rsid w:val="005242F9"/>
    <w:rsid w:val="00524550"/>
    <w:rsid w:val="005249E6"/>
    <w:rsid w:val="00524FF1"/>
    <w:rsid w:val="00525051"/>
    <w:rsid w:val="0052510C"/>
    <w:rsid w:val="005252E9"/>
    <w:rsid w:val="00525C3C"/>
    <w:rsid w:val="0052688B"/>
    <w:rsid w:val="00526B38"/>
    <w:rsid w:val="00527405"/>
    <w:rsid w:val="00527920"/>
    <w:rsid w:val="00527EFF"/>
    <w:rsid w:val="0053003B"/>
    <w:rsid w:val="00530582"/>
    <w:rsid w:val="00530D0A"/>
    <w:rsid w:val="00531360"/>
    <w:rsid w:val="005314B5"/>
    <w:rsid w:val="005316D2"/>
    <w:rsid w:val="00531C10"/>
    <w:rsid w:val="00532652"/>
    <w:rsid w:val="005332A0"/>
    <w:rsid w:val="00533334"/>
    <w:rsid w:val="00533429"/>
    <w:rsid w:val="005334B5"/>
    <w:rsid w:val="00534085"/>
    <w:rsid w:val="0053419F"/>
    <w:rsid w:val="00534262"/>
    <w:rsid w:val="0053454D"/>
    <w:rsid w:val="005345C6"/>
    <w:rsid w:val="005345F6"/>
    <w:rsid w:val="005348C8"/>
    <w:rsid w:val="005349D3"/>
    <w:rsid w:val="00534B02"/>
    <w:rsid w:val="00535057"/>
    <w:rsid w:val="00535BEF"/>
    <w:rsid w:val="00535C7A"/>
    <w:rsid w:val="005363AD"/>
    <w:rsid w:val="0053643C"/>
    <w:rsid w:val="0053657C"/>
    <w:rsid w:val="00536FA6"/>
    <w:rsid w:val="00537461"/>
    <w:rsid w:val="00537F01"/>
    <w:rsid w:val="0054052A"/>
    <w:rsid w:val="005405D6"/>
    <w:rsid w:val="005405D9"/>
    <w:rsid w:val="005405E7"/>
    <w:rsid w:val="005408B6"/>
    <w:rsid w:val="00540DF1"/>
    <w:rsid w:val="00540DF5"/>
    <w:rsid w:val="00540E00"/>
    <w:rsid w:val="00541088"/>
    <w:rsid w:val="0054121E"/>
    <w:rsid w:val="0054157D"/>
    <w:rsid w:val="00541637"/>
    <w:rsid w:val="00541A4A"/>
    <w:rsid w:val="00541CC3"/>
    <w:rsid w:val="00542731"/>
    <w:rsid w:val="00542CB1"/>
    <w:rsid w:val="0054313E"/>
    <w:rsid w:val="005431CF"/>
    <w:rsid w:val="0054321B"/>
    <w:rsid w:val="00543366"/>
    <w:rsid w:val="0054363C"/>
    <w:rsid w:val="00543A8B"/>
    <w:rsid w:val="00543D5A"/>
    <w:rsid w:val="005446D8"/>
    <w:rsid w:val="0054507C"/>
    <w:rsid w:val="005451E2"/>
    <w:rsid w:val="00545317"/>
    <w:rsid w:val="005453B6"/>
    <w:rsid w:val="00545DC5"/>
    <w:rsid w:val="00545F87"/>
    <w:rsid w:val="00546157"/>
    <w:rsid w:val="00546397"/>
    <w:rsid w:val="0054672E"/>
    <w:rsid w:val="00546795"/>
    <w:rsid w:val="005467DB"/>
    <w:rsid w:val="00546DFA"/>
    <w:rsid w:val="005471D5"/>
    <w:rsid w:val="0054784F"/>
    <w:rsid w:val="005502F6"/>
    <w:rsid w:val="0055055A"/>
    <w:rsid w:val="0055076D"/>
    <w:rsid w:val="00550890"/>
    <w:rsid w:val="00550AC0"/>
    <w:rsid w:val="00550F7E"/>
    <w:rsid w:val="00551147"/>
    <w:rsid w:val="00551A69"/>
    <w:rsid w:val="00551C49"/>
    <w:rsid w:val="005520F1"/>
    <w:rsid w:val="005523E0"/>
    <w:rsid w:val="005527E9"/>
    <w:rsid w:val="00552988"/>
    <w:rsid w:val="00552A69"/>
    <w:rsid w:val="00552C27"/>
    <w:rsid w:val="0055320C"/>
    <w:rsid w:val="005538EC"/>
    <w:rsid w:val="00553978"/>
    <w:rsid w:val="00553B52"/>
    <w:rsid w:val="00553CFA"/>
    <w:rsid w:val="00553FA1"/>
    <w:rsid w:val="0055473C"/>
    <w:rsid w:val="00554CD2"/>
    <w:rsid w:val="0055506E"/>
    <w:rsid w:val="005551F5"/>
    <w:rsid w:val="005552AB"/>
    <w:rsid w:val="005553C0"/>
    <w:rsid w:val="00555739"/>
    <w:rsid w:val="00555989"/>
    <w:rsid w:val="00555BC9"/>
    <w:rsid w:val="00556260"/>
    <w:rsid w:val="005562A7"/>
    <w:rsid w:val="00556AA0"/>
    <w:rsid w:val="00556B0A"/>
    <w:rsid w:val="00556D13"/>
    <w:rsid w:val="005570B1"/>
    <w:rsid w:val="00557386"/>
    <w:rsid w:val="00557D03"/>
    <w:rsid w:val="00557FF1"/>
    <w:rsid w:val="00560202"/>
    <w:rsid w:val="0056052F"/>
    <w:rsid w:val="0056053A"/>
    <w:rsid w:val="00560716"/>
    <w:rsid w:val="0056099D"/>
    <w:rsid w:val="005610E4"/>
    <w:rsid w:val="00561327"/>
    <w:rsid w:val="00561557"/>
    <w:rsid w:val="005619A1"/>
    <w:rsid w:val="00562029"/>
    <w:rsid w:val="00562125"/>
    <w:rsid w:val="0056228C"/>
    <w:rsid w:val="00562420"/>
    <w:rsid w:val="0056259F"/>
    <w:rsid w:val="005629B3"/>
    <w:rsid w:val="00562BE2"/>
    <w:rsid w:val="00563026"/>
    <w:rsid w:val="0056368A"/>
    <w:rsid w:val="00563DCC"/>
    <w:rsid w:val="0056410C"/>
    <w:rsid w:val="0056421C"/>
    <w:rsid w:val="00564542"/>
    <w:rsid w:val="00564BDF"/>
    <w:rsid w:val="00564CCE"/>
    <w:rsid w:val="00565071"/>
    <w:rsid w:val="005654CB"/>
    <w:rsid w:val="0056557B"/>
    <w:rsid w:val="00565EF2"/>
    <w:rsid w:val="00565FF3"/>
    <w:rsid w:val="00566584"/>
    <w:rsid w:val="0056670F"/>
    <w:rsid w:val="005669EE"/>
    <w:rsid w:val="0056731C"/>
    <w:rsid w:val="005679AB"/>
    <w:rsid w:val="005679F3"/>
    <w:rsid w:val="00567A3B"/>
    <w:rsid w:val="00567F44"/>
    <w:rsid w:val="00570299"/>
    <w:rsid w:val="0057065E"/>
    <w:rsid w:val="00570676"/>
    <w:rsid w:val="00570F23"/>
    <w:rsid w:val="005714BE"/>
    <w:rsid w:val="00571905"/>
    <w:rsid w:val="00571A3A"/>
    <w:rsid w:val="00571A99"/>
    <w:rsid w:val="00572984"/>
    <w:rsid w:val="00572C79"/>
    <w:rsid w:val="00572D83"/>
    <w:rsid w:val="005731C2"/>
    <w:rsid w:val="005735EA"/>
    <w:rsid w:val="005737A1"/>
    <w:rsid w:val="00573896"/>
    <w:rsid w:val="005738E4"/>
    <w:rsid w:val="005739CB"/>
    <w:rsid w:val="005739DC"/>
    <w:rsid w:val="00573E55"/>
    <w:rsid w:val="0057402C"/>
    <w:rsid w:val="00574067"/>
    <w:rsid w:val="0057406A"/>
    <w:rsid w:val="00574431"/>
    <w:rsid w:val="00575580"/>
    <w:rsid w:val="005755C6"/>
    <w:rsid w:val="0057565C"/>
    <w:rsid w:val="00575B75"/>
    <w:rsid w:val="00575C6D"/>
    <w:rsid w:val="00576079"/>
    <w:rsid w:val="00576DA7"/>
    <w:rsid w:val="00576E36"/>
    <w:rsid w:val="00576F49"/>
    <w:rsid w:val="00577107"/>
    <w:rsid w:val="00577259"/>
    <w:rsid w:val="005774A5"/>
    <w:rsid w:val="005779AC"/>
    <w:rsid w:val="00577F57"/>
    <w:rsid w:val="00580112"/>
    <w:rsid w:val="005802FC"/>
    <w:rsid w:val="00580D97"/>
    <w:rsid w:val="00581B75"/>
    <w:rsid w:val="00581CAA"/>
    <w:rsid w:val="00581DF6"/>
    <w:rsid w:val="0058204E"/>
    <w:rsid w:val="00582211"/>
    <w:rsid w:val="00582743"/>
    <w:rsid w:val="00582752"/>
    <w:rsid w:val="00582A6E"/>
    <w:rsid w:val="00582D96"/>
    <w:rsid w:val="00583599"/>
    <w:rsid w:val="00583A68"/>
    <w:rsid w:val="00583C9E"/>
    <w:rsid w:val="00583DB4"/>
    <w:rsid w:val="00583F84"/>
    <w:rsid w:val="005844B6"/>
    <w:rsid w:val="00584770"/>
    <w:rsid w:val="005847AA"/>
    <w:rsid w:val="0058480B"/>
    <w:rsid w:val="00584AC6"/>
    <w:rsid w:val="00584C3A"/>
    <w:rsid w:val="00584D42"/>
    <w:rsid w:val="0058504A"/>
    <w:rsid w:val="00585130"/>
    <w:rsid w:val="00585490"/>
    <w:rsid w:val="005855B4"/>
    <w:rsid w:val="00585770"/>
    <w:rsid w:val="005858A1"/>
    <w:rsid w:val="00585B8B"/>
    <w:rsid w:val="00585FE5"/>
    <w:rsid w:val="005864B3"/>
    <w:rsid w:val="005864BC"/>
    <w:rsid w:val="00586798"/>
    <w:rsid w:val="00586823"/>
    <w:rsid w:val="005868EC"/>
    <w:rsid w:val="00587A0E"/>
    <w:rsid w:val="00587A51"/>
    <w:rsid w:val="00587BF3"/>
    <w:rsid w:val="00587DEC"/>
    <w:rsid w:val="00590058"/>
    <w:rsid w:val="005901B5"/>
    <w:rsid w:val="005902AE"/>
    <w:rsid w:val="00590347"/>
    <w:rsid w:val="00590B5A"/>
    <w:rsid w:val="00590B66"/>
    <w:rsid w:val="00590CFC"/>
    <w:rsid w:val="00591249"/>
    <w:rsid w:val="005912E5"/>
    <w:rsid w:val="00591348"/>
    <w:rsid w:val="005914ED"/>
    <w:rsid w:val="00591FCC"/>
    <w:rsid w:val="00592E0F"/>
    <w:rsid w:val="0059365A"/>
    <w:rsid w:val="00593997"/>
    <w:rsid w:val="00593CE0"/>
    <w:rsid w:val="005942A2"/>
    <w:rsid w:val="005943B8"/>
    <w:rsid w:val="00594485"/>
    <w:rsid w:val="00594796"/>
    <w:rsid w:val="00594823"/>
    <w:rsid w:val="00594DD4"/>
    <w:rsid w:val="00594F34"/>
    <w:rsid w:val="0059515C"/>
    <w:rsid w:val="00595332"/>
    <w:rsid w:val="0059556D"/>
    <w:rsid w:val="0059569B"/>
    <w:rsid w:val="00595A80"/>
    <w:rsid w:val="00595E42"/>
    <w:rsid w:val="005960DA"/>
    <w:rsid w:val="0059663C"/>
    <w:rsid w:val="00596AF7"/>
    <w:rsid w:val="00596BCB"/>
    <w:rsid w:val="00596D05"/>
    <w:rsid w:val="00596DD2"/>
    <w:rsid w:val="00597020"/>
    <w:rsid w:val="005A01B9"/>
    <w:rsid w:val="005A0223"/>
    <w:rsid w:val="005A043F"/>
    <w:rsid w:val="005A048E"/>
    <w:rsid w:val="005A05AF"/>
    <w:rsid w:val="005A0810"/>
    <w:rsid w:val="005A0DBB"/>
    <w:rsid w:val="005A11DB"/>
    <w:rsid w:val="005A14AA"/>
    <w:rsid w:val="005A1A28"/>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BD4"/>
    <w:rsid w:val="005A4F39"/>
    <w:rsid w:val="005A50EF"/>
    <w:rsid w:val="005A5321"/>
    <w:rsid w:val="005A544E"/>
    <w:rsid w:val="005A5620"/>
    <w:rsid w:val="005A57C1"/>
    <w:rsid w:val="005A5F0B"/>
    <w:rsid w:val="005A60D1"/>
    <w:rsid w:val="005A7156"/>
    <w:rsid w:val="005A71FE"/>
    <w:rsid w:val="005A78C5"/>
    <w:rsid w:val="005A7A8D"/>
    <w:rsid w:val="005A7B33"/>
    <w:rsid w:val="005A7C09"/>
    <w:rsid w:val="005A7CF6"/>
    <w:rsid w:val="005B0330"/>
    <w:rsid w:val="005B12DB"/>
    <w:rsid w:val="005B17F8"/>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90"/>
    <w:rsid w:val="005B79D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4F91"/>
    <w:rsid w:val="005C5576"/>
    <w:rsid w:val="005C557F"/>
    <w:rsid w:val="005C58BB"/>
    <w:rsid w:val="005C5AEB"/>
    <w:rsid w:val="005C5E45"/>
    <w:rsid w:val="005C626A"/>
    <w:rsid w:val="005C641F"/>
    <w:rsid w:val="005C64D7"/>
    <w:rsid w:val="005C6930"/>
    <w:rsid w:val="005C6DC3"/>
    <w:rsid w:val="005C7551"/>
    <w:rsid w:val="005C783C"/>
    <w:rsid w:val="005C7ADE"/>
    <w:rsid w:val="005D0578"/>
    <w:rsid w:val="005D0CA0"/>
    <w:rsid w:val="005D115B"/>
    <w:rsid w:val="005D18A2"/>
    <w:rsid w:val="005D190F"/>
    <w:rsid w:val="005D1B01"/>
    <w:rsid w:val="005D1C1E"/>
    <w:rsid w:val="005D1FEA"/>
    <w:rsid w:val="005D23E4"/>
    <w:rsid w:val="005D2805"/>
    <w:rsid w:val="005D2946"/>
    <w:rsid w:val="005D3F2D"/>
    <w:rsid w:val="005D42AC"/>
    <w:rsid w:val="005D4354"/>
    <w:rsid w:val="005D4639"/>
    <w:rsid w:val="005D46B5"/>
    <w:rsid w:val="005D475F"/>
    <w:rsid w:val="005D47D4"/>
    <w:rsid w:val="005D4FCC"/>
    <w:rsid w:val="005D536B"/>
    <w:rsid w:val="005D59DF"/>
    <w:rsid w:val="005D5D0C"/>
    <w:rsid w:val="005D608C"/>
    <w:rsid w:val="005D649C"/>
    <w:rsid w:val="005D6EED"/>
    <w:rsid w:val="005D70EF"/>
    <w:rsid w:val="005D7313"/>
    <w:rsid w:val="005D75F9"/>
    <w:rsid w:val="005D7B10"/>
    <w:rsid w:val="005D7B85"/>
    <w:rsid w:val="005E04DA"/>
    <w:rsid w:val="005E08BC"/>
    <w:rsid w:val="005E08D9"/>
    <w:rsid w:val="005E1065"/>
    <w:rsid w:val="005E1392"/>
    <w:rsid w:val="005E19CB"/>
    <w:rsid w:val="005E1CEA"/>
    <w:rsid w:val="005E1E23"/>
    <w:rsid w:val="005E25A4"/>
    <w:rsid w:val="005E25C9"/>
    <w:rsid w:val="005E2960"/>
    <w:rsid w:val="005E2BE7"/>
    <w:rsid w:val="005E2C44"/>
    <w:rsid w:val="005E2CFB"/>
    <w:rsid w:val="005E2DD2"/>
    <w:rsid w:val="005E30D3"/>
    <w:rsid w:val="005E33A3"/>
    <w:rsid w:val="005E3958"/>
    <w:rsid w:val="005E3E81"/>
    <w:rsid w:val="005E3EDB"/>
    <w:rsid w:val="005E3F12"/>
    <w:rsid w:val="005E4054"/>
    <w:rsid w:val="005E44A1"/>
    <w:rsid w:val="005E458C"/>
    <w:rsid w:val="005E4B59"/>
    <w:rsid w:val="005E4D50"/>
    <w:rsid w:val="005E4DB9"/>
    <w:rsid w:val="005E4DEA"/>
    <w:rsid w:val="005E4DF4"/>
    <w:rsid w:val="005E5099"/>
    <w:rsid w:val="005E538D"/>
    <w:rsid w:val="005E5640"/>
    <w:rsid w:val="005E5C7A"/>
    <w:rsid w:val="005E5EA4"/>
    <w:rsid w:val="005E5FB9"/>
    <w:rsid w:val="005E63E1"/>
    <w:rsid w:val="005E6443"/>
    <w:rsid w:val="005E6DDB"/>
    <w:rsid w:val="005E7154"/>
    <w:rsid w:val="005E739F"/>
    <w:rsid w:val="005E7690"/>
    <w:rsid w:val="005F0317"/>
    <w:rsid w:val="005F0333"/>
    <w:rsid w:val="005F034D"/>
    <w:rsid w:val="005F067D"/>
    <w:rsid w:val="005F0ABE"/>
    <w:rsid w:val="005F0B7B"/>
    <w:rsid w:val="005F1185"/>
    <w:rsid w:val="005F1325"/>
    <w:rsid w:val="005F16B1"/>
    <w:rsid w:val="005F16C5"/>
    <w:rsid w:val="005F1BF9"/>
    <w:rsid w:val="005F21DB"/>
    <w:rsid w:val="005F21F5"/>
    <w:rsid w:val="005F22FB"/>
    <w:rsid w:val="005F23BB"/>
    <w:rsid w:val="005F28A7"/>
    <w:rsid w:val="005F2915"/>
    <w:rsid w:val="005F2ADA"/>
    <w:rsid w:val="005F2B91"/>
    <w:rsid w:val="005F30A0"/>
    <w:rsid w:val="005F325F"/>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7F"/>
    <w:rsid w:val="005F7EEE"/>
    <w:rsid w:val="006004E2"/>
    <w:rsid w:val="00600701"/>
    <w:rsid w:val="00601706"/>
    <w:rsid w:val="0060172F"/>
    <w:rsid w:val="006017E0"/>
    <w:rsid w:val="00601A8C"/>
    <w:rsid w:val="00601ADD"/>
    <w:rsid w:val="00601DE8"/>
    <w:rsid w:val="00601F4A"/>
    <w:rsid w:val="00602856"/>
    <w:rsid w:val="0060285A"/>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0BC"/>
    <w:rsid w:val="00606A30"/>
    <w:rsid w:val="006070DC"/>
    <w:rsid w:val="00607C00"/>
    <w:rsid w:val="00607C4C"/>
    <w:rsid w:val="00607D3B"/>
    <w:rsid w:val="00610807"/>
    <w:rsid w:val="00610A48"/>
    <w:rsid w:val="00610B10"/>
    <w:rsid w:val="00610DB5"/>
    <w:rsid w:val="00610E46"/>
    <w:rsid w:val="0061137E"/>
    <w:rsid w:val="0061223D"/>
    <w:rsid w:val="00612562"/>
    <w:rsid w:val="006125BA"/>
    <w:rsid w:val="00612730"/>
    <w:rsid w:val="00612849"/>
    <w:rsid w:val="00612999"/>
    <w:rsid w:val="00612DC4"/>
    <w:rsid w:val="0061350D"/>
    <w:rsid w:val="00613597"/>
    <w:rsid w:val="006135F7"/>
    <w:rsid w:val="006137D7"/>
    <w:rsid w:val="006137DE"/>
    <w:rsid w:val="00613BFF"/>
    <w:rsid w:val="00613C1D"/>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3626"/>
    <w:rsid w:val="006238CF"/>
    <w:rsid w:val="00624020"/>
    <w:rsid w:val="0062438A"/>
    <w:rsid w:val="0062438B"/>
    <w:rsid w:val="006243B6"/>
    <w:rsid w:val="00624824"/>
    <w:rsid w:val="00624949"/>
    <w:rsid w:val="00624984"/>
    <w:rsid w:val="00624E94"/>
    <w:rsid w:val="00624EAE"/>
    <w:rsid w:val="00624F27"/>
    <w:rsid w:val="00625297"/>
    <w:rsid w:val="00625FD7"/>
    <w:rsid w:val="006265EE"/>
    <w:rsid w:val="00626B40"/>
    <w:rsid w:val="00626C60"/>
    <w:rsid w:val="00626DE0"/>
    <w:rsid w:val="00626EC6"/>
    <w:rsid w:val="00627046"/>
    <w:rsid w:val="00627275"/>
    <w:rsid w:val="0062753C"/>
    <w:rsid w:val="00627EDF"/>
    <w:rsid w:val="006300AC"/>
    <w:rsid w:val="0063055E"/>
    <w:rsid w:val="00630A60"/>
    <w:rsid w:val="00630DB5"/>
    <w:rsid w:val="00630E0F"/>
    <w:rsid w:val="00630EDF"/>
    <w:rsid w:val="006315A7"/>
    <w:rsid w:val="00631762"/>
    <w:rsid w:val="00631BDC"/>
    <w:rsid w:val="00631BFE"/>
    <w:rsid w:val="00632069"/>
    <w:rsid w:val="006321CC"/>
    <w:rsid w:val="0063227B"/>
    <w:rsid w:val="0063241D"/>
    <w:rsid w:val="0063281F"/>
    <w:rsid w:val="00632BA4"/>
    <w:rsid w:val="0063329B"/>
    <w:rsid w:val="006332A1"/>
    <w:rsid w:val="006337F4"/>
    <w:rsid w:val="006338E5"/>
    <w:rsid w:val="00633909"/>
    <w:rsid w:val="00633A17"/>
    <w:rsid w:val="00633E25"/>
    <w:rsid w:val="00633FE7"/>
    <w:rsid w:val="006341A7"/>
    <w:rsid w:val="00634490"/>
    <w:rsid w:val="00634B0E"/>
    <w:rsid w:val="006350DD"/>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CEF"/>
    <w:rsid w:val="00642075"/>
    <w:rsid w:val="006425BC"/>
    <w:rsid w:val="006425CD"/>
    <w:rsid w:val="0064268E"/>
    <w:rsid w:val="0064285E"/>
    <w:rsid w:val="00642A65"/>
    <w:rsid w:val="00642B4F"/>
    <w:rsid w:val="00642DC5"/>
    <w:rsid w:val="00643029"/>
    <w:rsid w:val="00643300"/>
    <w:rsid w:val="006438D6"/>
    <w:rsid w:val="00643978"/>
    <w:rsid w:val="00643A6B"/>
    <w:rsid w:val="00643C3C"/>
    <w:rsid w:val="00643C79"/>
    <w:rsid w:val="00643D49"/>
    <w:rsid w:val="00643E2B"/>
    <w:rsid w:val="0064425A"/>
    <w:rsid w:val="00644AF1"/>
    <w:rsid w:val="00644F4C"/>
    <w:rsid w:val="006450DC"/>
    <w:rsid w:val="0064559B"/>
    <w:rsid w:val="006455D1"/>
    <w:rsid w:val="00646670"/>
    <w:rsid w:val="00647132"/>
    <w:rsid w:val="00647586"/>
    <w:rsid w:val="006477FF"/>
    <w:rsid w:val="0065024B"/>
    <w:rsid w:val="0065045D"/>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01"/>
    <w:rsid w:val="0065356F"/>
    <w:rsid w:val="00653BB0"/>
    <w:rsid w:val="00654066"/>
    <w:rsid w:val="00654392"/>
    <w:rsid w:val="00654587"/>
    <w:rsid w:val="006546A6"/>
    <w:rsid w:val="0065470D"/>
    <w:rsid w:val="00654D03"/>
    <w:rsid w:val="00655371"/>
    <w:rsid w:val="0065537F"/>
    <w:rsid w:val="006555B8"/>
    <w:rsid w:val="00656241"/>
    <w:rsid w:val="0065634C"/>
    <w:rsid w:val="00656707"/>
    <w:rsid w:val="00656FB0"/>
    <w:rsid w:val="00657135"/>
    <w:rsid w:val="006573C6"/>
    <w:rsid w:val="00657874"/>
    <w:rsid w:val="00657AA3"/>
    <w:rsid w:val="00660732"/>
    <w:rsid w:val="0066085B"/>
    <w:rsid w:val="00660DBF"/>
    <w:rsid w:val="00661227"/>
    <w:rsid w:val="00661378"/>
    <w:rsid w:val="006616FB"/>
    <w:rsid w:val="00661D60"/>
    <w:rsid w:val="00661E82"/>
    <w:rsid w:val="006626D6"/>
    <w:rsid w:val="006626E4"/>
    <w:rsid w:val="0066275F"/>
    <w:rsid w:val="00662F12"/>
    <w:rsid w:val="00663065"/>
    <w:rsid w:val="006632E9"/>
    <w:rsid w:val="00663A11"/>
    <w:rsid w:val="00663DEC"/>
    <w:rsid w:val="0066427F"/>
    <w:rsid w:val="0066434D"/>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BC5"/>
    <w:rsid w:val="00666D19"/>
    <w:rsid w:val="00666D88"/>
    <w:rsid w:val="00666FA5"/>
    <w:rsid w:val="006671F1"/>
    <w:rsid w:val="00667691"/>
    <w:rsid w:val="0066793B"/>
    <w:rsid w:val="006679F9"/>
    <w:rsid w:val="00667A3F"/>
    <w:rsid w:val="00667D87"/>
    <w:rsid w:val="00667F8A"/>
    <w:rsid w:val="00670D8C"/>
    <w:rsid w:val="00670E36"/>
    <w:rsid w:val="006710FC"/>
    <w:rsid w:val="00671919"/>
    <w:rsid w:val="00671A27"/>
    <w:rsid w:val="00671C21"/>
    <w:rsid w:val="00672369"/>
    <w:rsid w:val="006728DC"/>
    <w:rsid w:val="006729CD"/>
    <w:rsid w:val="00672C53"/>
    <w:rsid w:val="00672D88"/>
    <w:rsid w:val="00672F55"/>
    <w:rsid w:val="006739AD"/>
    <w:rsid w:val="006742E6"/>
    <w:rsid w:val="0067430A"/>
    <w:rsid w:val="006747ED"/>
    <w:rsid w:val="0067499A"/>
    <w:rsid w:val="006749A1"/>
    <w:rsid w:val="00674B76"/>
    <w:rsid w:val="00674E08"/>
    <w:rsid w:val="00675301"/>
    <w:rsid w:val="0067582A"/>
    <w:rsid w:val="00675B36"/>
    <w:rsid w:val="00675BAE"/>
    <w:rsid w:val="00675CCF"/>
    <w:rsid w:val="006763E4"/>
    <w:rsid w:val="006764D6"/>
    <w:rsid w:val="00676842"/>
    <w:rsid w:val="00676982"/>
    <w:rsid w:val="00676D7B"/>
    <w:rsid w:val="00676E39"/>
    <w:rsid w:val="00677193"/>
    <w:rsid w:val="00677716"/>
    <w:rsid w:val="006778DE"/>
    <w:rsid w:val="00680B6D"/>
    <w:rsid w:val="00680DFB"/>
    <w:rsid w:val="006812C4"/>
    <w:rsid w:val="00681379"/>
    <w:rsid w:val="00681916"/>
    <w:rsid w:val="0068197F"/>
    <w:rsid w:val="00681A7B"/>
    <w:rsid w:val="0068214F"/>
    <w:rsid w:val="006822F4"/>
    <w:rsid w:val="00682840"/>
    <w:rsid w:val="0068296C"/>
    <w:rsid w:val="00682C98"/>
    <w:rsid w:val="006837B0"/>
    <w:rsid w:val="00683942"/>
    <w:rsid w:val="00684077"/>
    <w:rsid w:val="00684088"/>
    <w:rsid w:val="00684247"/>
    <w:rsid w:val="0068431F"/>
    <w:rsid w:val="00684D41"/>
    <w:rsid w:val="00685605"/>
    <w:rsid w:val="00686E82"/>
    <w:rsid w:val="0068707C"/>
    <w:rsid w:val="00687175"/>
    <w:rsid w:val="0068732D"/>
    <w:rsid w:val="0068748F"/>
    <w:rsid w:val="00687623"/>
    <w:rsid w:val="006877CB"/>
    <w:rsid w:val="006878D8"/>
    <w:rsid w:val="00687FDC"/>
    <w:rsid w:val="006900D2"/>
    <w:rsid w:val="006901F4"/>
    <w:rsid w:val="00690AA3"/>
    <w:rsid w:val="00690C23"/>
    <w:rsid w:val="006912C8"/>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C2D"/>
    <w:rsid w:val="00693D6C"/>
    <w:rsid w:val="0069423F"/>
    <w:rsid w:val="0069441B"/>
    <w:rsid w:val="006944C6"/>
    <w:rsid w:val="00694504"/>
    <w:rsid w:val="00694A83"/>
    <w:rsid w:val="00695646"/>
    <w:rsid w:val="00695F90"/>
    <w:rsid w:val="00696002"/>
    <w:rsid w:val="00696455"/>
    <w:rsid w:val="00696AC1"/>
    <w:rsid w:val="00696CC9"/>
    <w:rsid w:val="00696E12"/>
    <w:rsid w:val="006973DB"/>
    <w:rsid w:val="0069743D"/>
    <w:rsid w:val="0069752A"/>
    <w:rsid w:val="00697F18"/>
    <w:rsid w:val="006A0B0D"/>
    <w:rsid w:val="006A1049"/>
    <w:rsid w:val="006A1488"/>
    <w:rsid w:val="006A1A80"/>
    <w:rsid w:val="006A1FEB"/>
    <w:rsid w:val="006A22B6"/>
    <w:rsid w:val="006A2391"/>
    <w:rsid w:val="006A277D"/>
    <w:rsid w:val="006A277F"/>
    <w:rsid w:val="006A2DAF"/>
    <w:rsid w:val="006A339D"/>
    <w:rsid w:val="006A3C7A"/>
    <w:rsid w:val="006A4031"/>
    <w:rsid w:val="006A46DB"/>
    <w:rsid w:val="006A4723"/>
    <w:rsid w:val="006A4D7A"/>
    <w:rsid w:val="006A4F90"/>
    <w:rsid w:val="006A4FE9"/>
    <w:rsid w:val="006A5255"/>
    <w:rsid w:val="006A5319"/>
    <w:rsid w:val="006A5D7B"/>
    <w:rsid w:val="006A5EE1"/>
    <w:rsid w:val="006A665A"/>
    <w:rsid w:val="006A66CB"/>
    <w:rsid w:val="006A6A94"/>
    <w:rsid w:val="006A7310"/>
    <w:rsid w:val="006A77F9"/>
    <w:rsid w:val="006A7C36"/>
    <w:rsid w:val="006A7C91"/>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A32"/>
    <w:rsid w:val="006B1DD8"/>
    <w:rsid w:val="006B1ED2"/>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3B0"/>
    <w:rsid w:val="006B5F7E"/>
    <w:rsid w:val="006B61B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57DF"/>
    <w:rsid w:val="006C588E"/>
    <w:rsid w:val="006C60E3"/>
    <w:rsid w:val="006C63A6"/>
    <w:rsid w:val="006C6622"/>
    <w:rsid w:val="006C6ABD"/>
    <w:rsid w:val="006C755B"/>
    <w:rsid w:val="006C7816"/>
    <w:rsid w:val="006C796C"/>
    <w:rsid w:val="006C7B54"/>
    <w:rsid w:val="006C7B68"/>
    <w:rsid w:val="006D0004"/>
    <w:rsid w:val="006D00B2"/>
    <w:rsid w:val="006D06AD"/>
    <w:rsid w:val="006D0782"/>
    <w:rsid w:val="006D0B64"/>
    <w:rsid w:val="006D0DEB"/>
    <w:rsid w:val="006D0EC0"/>
    <w:rsid w:val="006D11FE"/>
    <w:rsid w:val="006D12E6"/>
    <w:rsid w:val="006D1324"/>
    <w:rsid w:val="006D178C"/>
    <w:rsid w:val="006D19BC"/>
    <w:rsid w:val="006D2BA5"/>
    <w:rsid w:val="006D2D1E"/>
    <w:rsid w:val="006D2FA1"/>
    <w:rsid w:val="006D3226"/>
    <w:rsid w:val="006D35DA"/>
    <w:rsid w:val="006D3740"/>
    <w:rsid w:val="006D384A"/>
    <w:rsid w:val="006D40A3"/>
    <w:rsid w:val="006D4D31"/>
    <w:rsid w:val="006D54F4"/>
    <w:rsid w:val="006D5640"/>
    <w:rsid w:val="006D599E"/>
    <w:rsid w:val="006D5EA8"/>
    <w:rsid w:val="006D5FE2"/>
    <w:rsid w:val="006D6833"/>
    <w:rsid w:val="006D6976"/>
    <w:rsid w:val="006D6B75"/>
    <w:rsid w:val="006D6BE3"/>
    <w:rsid w:val="006D6EF4"/>
    <w:rsid w:val="006D78CD"/>
    <w:rsid w:val="006D7959"/>
    <w:rsid w:val="006D7BCC"/>
    <w:rsid w:val="006E0714"/>
    <w:rsid w:val="006E09E7"/>
    <w:rsid w:val="006E0C38"/>
    <w:rsid w:val="006E0F08"/>
    <w:rsid w:val="006E0FA9"/>
    <w:rsid w:val="006E175F"/>
    <w:rsid w:val="006E1AD4"/>
    <w:rsid w:val="006E1E00"/>
    <w:rsid w:val="006E21FB"/>
    <w:rsid w:val="006E2219"/>
    <w:rsid w:val="006E2341"/>
    <w:rsid w:val="006E2E28"/>
    <w:rsid w:val="006E2E90"/>
    <w:rsid w:val="006E30AD"/>
    <w:rsid w:val="006E3141"/>
    <w:rsid w:val="006E3175"/>
    <w:rsid w:val="006E34C2"/>
    <w:rsid w:val="006E3A93"/>
    <w:rsid w:val="006E3E59"/>
    <w:rsid w:val="006E4CC8"/>
    <w:rsid w:val="006E4DAB"/>
    <w:rsid w:val="006E56C0"/>
    <w:rsid w:val="006E56C3"/>
    <w:rsid w:val="006E5997"/>
    <w:rsid w:val="006E5BF6"/>
    <w:rsid w:val="006E6038"/>
    <w:rsid w:val="006E6127"/>
    <w:rsid w:val="006E63D3"/>
    <w:rsid w:val="006E6B67"/>
    <w:rsid w:val="006E6E9F"/>
    <w:rsid w:val="006E72A0"/>
    <w:rsid w:val="006E7AF2"/>
    <w:rsid w:val="006E7C01"/>
    <w:rsid w:val="006E7D39"/>
    <w:rsid w:val="006E7F01"/>
    <w:rsid w:val="006F0235"/>
    <w:rsid w:val="006F0291"/>
    <w:rsid w:val="006F10D3"/>
    <w:rsid w:val="006F12F8"/>
    <w:rsid w:val="006F1320"/>
    <w:rsid w:val="006F137A"/>
    <w:rsid w:val="006F21DC"/>
    <w:rsid w:val="006F223C"/>
    <w:rsid w:val="006F2944"/>
    <w:rsid w:val="006F2C29"/>
    <w:rsid w:val="006F390D"/>
    <w:rsid w:val="006F3975"/>
    <w:rsid w:val="006F3B62"/>
    <w:rsid w:val="006F3C12"/>
    <w:rsid w:val="006F41D1"/>
    <w:rsid w:val="006F4378"/>
    <w:rsid w:val="006F47C9"/>
    <w:rsid w:val="006F4AD6"/>
    <w:rsid w:val="006F4B7B"/>
    <w:rsid w:val="006F52CE"/>
    <w:rsid w:val="006F5353"/>
    <w:rsid w:val="006F58D2"/>
    <w:rsid w:val="006F5F64"/>
    <w:rsid w:val="006F6047"/>
    <w:rsid w:val="006F618C"/>
    <w:rsid w:val="006F62AA"/>
    <w:rsid w:val="006F6403"/>
    <w:rsid w:val="006F6CEC"/>
    <w:rsid w:val="006F6D34"/>
    <w:rsid w:val="006F700A"/>
    <w:rsid w:val="0070038D"/>
    <w:rsid w:val="007006CE"/>
    <w:rsid w:val="00700906"/>
    <w:rsid w:val="00700CFD"/>
    <w:rsid w:val="00701328"/>
    <w:rsid w:val="00701893"/>
    <w:rsid w:val="007018A8"/>
    <w:rsid w:val="00701BDF"/>
    <w:rsid w:val="00701CAD"/>
    <w:rsid w:val="00701D34"/>
    <w:rsid w:val="007022AD"/>
    <w:rsid w:val="007027A3"/>
    <w:rsid w:val="007028F6"/>
    <w:rsid w:val="00702FAD"/>
    <w:rsid w:val="0070316E"/>
    <w:rsid w:val="00703BBD"/>
    <w:rsid w:val="00703E64"/>
    <w:rsid w:val="0070458B"/>
    <w:rsid w:val="0070462E"/>
    <w:rsid w:val="007047BA"/>
    <w:rsid w:val="0070485F"/>
    <w:rsid w:val="007048C6"/>
    <w:rsid w:val="00704C57"/>
    <w:rsid w:val="00704E48"/>
    <w:rsid w:val="007053FA"/>
    <w:rsid w:val="007055CB"/>
    <w:rsid w:val="00705A88"/>
    <w:rsid w:val="00705DBE"/>
    <w:rsid w:val="00706207"/>
    <w:rsid w:val="007068D1"/>
    <w:rsid w:val="00706E2E"/>
    <w:rsid w:val="007076FC"/>
    <w:rsid w:val="00710157"/>
    <w:rsid w:val="00710335"/>
    <w:rsid w:val="00710540"/>
    <w:rsid w:val="007105AE"/>
    <w:rsid w:val="00710ECC"/>
    <w:rsid w:val="00710FC7"/>
    <w:rsid w:val="007113AF"/>
    <w:rsid w:val="0071169B"/>
    <w:rsid w:val="007119FA"/>
    <w:rsid w:val="00712626"/>
    <w:rsid w:val="00712A99"/>
    <w:rsid w:val="00712AA9"/>
    <w:rsid w:val="00712E03"/>
    <w:rsid w:val="00713296"/>
    <w:rsid w:val="007133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B82"/>
    <w:rsid w:val="007204D2"/>
    <w:rsid w:val="00720AB9"/>
    <w:rsid w:val="00721002"/>
    <w:rsid w:val="0072116D"/>
    <w:rsid w:val="00721C14"/>
    <w:rsid w:val="0072233C"/>
    <w:rsid w:val="00722575"/>
    <w:rsid w:val="007229EF"/>
    <w:rsid w:val="00722DC2"/>
    <w:rsid w:val="00722EAF"/>
    <w:rsid w:val="007230BC"/>
    <w:rsid w:val="0072318A"/>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6052"/>
    <w:rsid w:val="0072677B"/>
    <w:rsid w:val="007267EC"/>
    <w:rsid w:val="00726B1A"/>
    <w:rsid w:val="00726EC2"/>
    <w:rsid w:val="00726F9B"/>
    <w:rsid w:val="0072713E"/>
    <w:rsid w:val="0072751B"/>
    <w:rsid w:val="007277C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31B"/>
    <w:rsid w:val="007379A8"/>
    <w:rsid w:val="00737AEA"/>
    <w:rsid w:val="00737D4F"/>
    <w:rsid w:val="007400A1"/>
    <w:rsid w:val="0074044D"/>
    <w:rsid w:val="007407DC"/>
    <w:rsid w:val="00740A1D"/>
    <w:rsid w:val="00741CCA"/>
    <w:rsid w:val="007423AC"/>
    <w:rsid w:val="007424F5"/>
    <w:rsid w:val="00742894"/>
    <w:rsid w:val="00742908"/>
    <w:rsid w:val="00742B7E"/>
    <w:rsid w:val="00742C86"/>
    <w:rsid w:val="007432E6"/>
    <w:rsid w:val="00743860"/>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EF1"/>
    <w:rsid w:val="00754184"/>
    <w:rsid w:val="007551CD"/>
    <w:rsid w:val="00755279"/>
    <w:rsid w:val="007557DD"/>
    <w:rsid w:val="007559EE"/>
    <w:rsid w:val="00755A9C"/>
    <w:rsid w:val="00755D07"/>
    <w:rsid w:val="00755D94"/>
    <w:rsid w:val="00755DAA"/>
    <w:rsid w:val="007569C1"/>
    <w:rsid w:val="00756B8F"/>
    <w:rsid w:val="00756F10"/>
    <w:rsid w:val="00757898"/>
    <w:rsid w:val="00757946"/>
    <w:rsid w:val="00757D11"/>
    <w:rsid w:val="0076003A"/>
    <w:rsid w:val="00760074"/>
    <w:rsid w:val="00760744"/>
    <w:rsid w:val="00760806"/>
    <w:rsid w:val="0076085B"/>
    <w:rsid w:val="007613D3"/>
    <w:rsid w:val="0076170E"/>
    <w:rsid w:val="00761AB0"/>
    <w:rsid w:val="00761B6C"/>
    <w:rsid w:val="00762306"/>
    <w:rsid w:val="00762B04"/>
    <w:rsid w:val="00762CF2"/>
    <w:rsid w:val="00762D51"/>
    <w:rsid w:val="00762D60"/>
    <w:rsid w:val="007630DD"/>
    <w:rsid w:val="007641C7"/>
    <w:rsid w:val="0076434B"/>
    <w:rsid w:val="00764E05"/>
    <w:rsid w:val="007657CC"/>
    <w:rsid w:val="00765FCC"/>
    <w:rsid w:val="00766188"/>
    <w:rsid w:val="0076637B"/>
    <w:rsid w:val="00766A9A"/>
    <w:rsid w:val="00766FE1"/>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EAB"/>
    <w:rsid w:val="00773F1C"/>
    <w:rsid w:val="00774265"/>
    <w:rsid w:val="00774B7C"/>
    <w:rsid w:val="00774C8B"/>
    <w:rsid w:val="00774E8D"/>
    <w:rsid w:val="0077503E"/>
    <w:rsid w:val="0077538A"/>
    <w:rsid w:val="007754DA"/>
    <w:rsid w:val="00775663"/>
    <w:rsid w:val="00775714"/>
    <w:rsid w:val="007757EF"/>
    <w:rsid w:val="00775EE1"/>
    <w:rsid w:val="007761B3"/>
    <w:rsid w:val="0077671B"/>
    <w:rsid w:val="00776BCE"/>
    <w:rsid w:val="00777712"/>
    <w:rsid w:val="00777F65"/>
    <w:rsid w:val="00777FA3"/>
    <w:rsid w:val="007800F5"/>
    <w:rsid w:val="0078020C"/>
    <w:rsid w:val="00780610"/>
    <w:rsid w:val="007806F6"/>
    <w:rsid w:val="00780B29"/>
    <w:rsid w:val="00780B48"/>
    <w:rsid w:val="00780C31"/>
    <w:rsid w:val="007813E2"/>
    <w:rsid w:val="007815AD"/>
    <w:rsid w:val="00781843"/>
    <w:rsid w:val="00781EA6"/>
    <w:rsid w:val="00781FC8"/>
    <w:rsid w:val="00782005"/>
    <w:rsid w:val="0078215F"/>
    <w:rsid w:val="00782360"/>
    <w:rsid w:val="00782582"/>
    <w:rsid w:val="0078285A"/>
    <w:rsid w:val="00782D1C"/>
    <w:rsid w:val="00783B9E"/>
    <w:rsid w:val="00784E80"/>
    <w:rsid w:val="007855CF"/>
    <w:rsid w:val="007859BA"/>
    <w:rsid w:val="00785A3E"/>
    <w:rsid w:val="00785BDE"/>
    <w:rsid w:val="00786130"/>
    <w:rsid w:val="007861C2"/>
    <w:rsid w:val="00786813"/>
    <w:rsid w:val="007868FA"/>
    <w:rsid w:val="00786967"/>
    <w:rsid w:val="00786E58"/>
    <w:rsid w:val="00787007"/>
    <w:rsid w:val="00787035"/>
    <w:rsid w:val="00787A7C"/>
    <w:rsid w:val="00787DF8"/>
    <w:rsid w:val="00787FE9"/>
    <w:rsid w:val="00790189"/>
    <w:rsid w:val="00790890"/>
    <w:rsid w:val="00790D7E"/>
    <w:rsid w:val="0079122C"/>
    <w:rsid w:val="007916EF"/>
    <w:rsid w:val="0079185C"/>
    <w:rsid w:val="00791AD4"/>
    <w:rsid w:val="00791C7D"/>
    <w:rsid w:val="00791CE5"/>
    <w:rsid w:val="00791D17"/>
    <w:rsid w:val="00792038"/>
    <w:rsid w:val="007923F8"/>
    <w:rsid w:val="007936B2"/>
    <w:rsid w:val="0079373D"/>
    <w:rsid w:val="00793B92"/>
    <w:rsid w:val="00793EF3"/>
    <w:rsid w:val="00793FD4"/>
    <w:rsid w:val="00793FEC"/>
    <w:rsid w:val="007947AF"/>
    <w:rsid w:val="0079485A"/>
    <w:rsid w:val="007949EC"/>
    <w:rsid w:val="00794A27"/>
    <w:rsid w:val="00794A6E"/>
    <w:rsid w:val="00794AF2"/>
    <w:rsid w:val="00794AF3"/>
    <w:rsid w:val="00794D63"/>
    <w:rsid w:val="007954F0"/>
    <w:rsid w:val="007958FA"/>
    <w:rsid w:val="007960E7"/>
    <w:rsid w:val="00796897"/>
    <w:rsid w:val="00796898"/>
    <w:rsid w:val="00796C1B"/>
    <w:rsid w:val="00796E7E"/>
    <w:rsid w:val="00797811"/>
    <w:rsid w:val="007979D8"/>
    <w:rsid w:val="00797B75"/>
    <w:rsid w:val="00797D83"/>
    <w:rsid w:val="00797F83"/>
    <w:rsid w:val="007A0275"/>
    <w:rsid w:val="007A066B"/>
    <w:rsid w:val="007A0827"/>
    <w:rsid w:val="007A0F1C"/>
    <w:rsid w:val="007A1942"/>
    <w:rsid w:val="007A244A"/>
    <w:rsid w:val="007A25FC"/>
    <w:rsid w:val="007A2A54"/>
    <w:rsid w:val="007A2ECC"/>
    <w:rsid w:val="007A30F8"/>
    <w:rsid w:val="007A3256"/>
    <w:rsid w:val="007A34EE"/>
    <w:rsid w:val="007A38F0"/>
    <w:rsid w:val="007A3B19"/>
    <w:rsid w:val="007A3E37"/>
    <w:rsid w:val="007A3E39"/>
    <w:rsid w:val="007A3EDB"/>
    <w:rsid w:val="007A42F7"/>
    <w:rsid w:val="007A431D"/>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44"/>
    <w:rsid w:val="007B27F2"/>
    <w:rsid w:val="007B28E9"/>
    <w:rsid w:val="007B2DF4"/>
    <w:rsid w:val="007B2E5A"/>
    <w:rsid w:val="007B3127"/>
    <w:rsid w:val="007B3295"/>
    <w:rsid w:val="007B359F"/>
    <w:rsid w:val="007B35A5"/>
    <w:rsid w:val="007B411B"/>
    <w:rsid w:val="007B41C0"/>
    <w:rsid w:val="007B4566"/>
    <w:rsid w:val="007B45B0"/>
    <w:rsid w:val="007B47D4"/>
    <w:rsid w:val="007B48C4"/>
    <w:rsid w:val="007B50EC"/>
    <w:rsid w:val="007B512A"/>
    <w:rsid w:val="007B522D"/>
    <w:rsid w:val="007B531B"/>
    <w:rsid w:val="007B533B"/>
    <w:rsid w:val="007B537A"/>
    <w:rsid w:val="007B55D3"/>
    <w:rsid w:val="007B574E"/>
    <w:rsid w:val="007B5E36"/>
    <w:rsid w:val="007B6205"/>
    <w:rsid w:val="007B65A9"/>
    <w:rsid w:val="007B6876"/>
    <w:rsid w:val="007B6C1F"/>
    <w:rsid w:val="007B6E86"/>
    <w:rsid w:val="007B6F8F"/>
    <w:rsid w:val="007B7443"/>
    <w:rsid w:val="007B7592"/>
    <w:rsid w:val="007C0155"/>
    <w:rsid w:val="007C04D1"/>
    <w:rsid w:val="007C0977"/>
    <w:rsid w:val="007C0F9E"/>
    <w:rsid w:val="007C0FF9"/>
    <w:rsid w:val="007C17EF"/>
    <w:rsid w:val="007C1CCE"/>
    <w:rsid w:val="007C20CF"/>
    <w:rsid w:val="007C2328"/>
    <w:rsid w:val="007C2896"/>
    <w:rsid w:val="007C29F3"/>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7935"/>
    <w:rsid w:val="007C7CCD"/>
    <w:rsid w:val="007C7DCB"/>
    <w:rsid w:val="007C7EF5"/>
    <w:rsid w:val="007C7FEF"/>
    <w:rsid w:val="007D018B"/>
    <w:rsid w:val="007D059A"/>
    <w:rsid w:val="007D05CD"/>
    <w:rsid w:val="007D0785"/>
    <w:rsid w:val="007D0813"/>
    <w:rsid w:val="007D0B5D"/>
    <w:rsid w:val="007D0CE2"/>
    <w:rsid w:val="007D0E24"/>
    <w:rsid w:val="007D1206"/>
    <w:rsid w:val="007D17F0"/>
    <w:rsid w:val="007D1968"/>
    <w:rsid w:val="007D1E03"/>
    <w:rsid w:val="007D22AD"/>
    <w:rsid w:val="007D2388"/>
    <w:rsid w:val="007D258F"/>
    <w:rsid w:val="007D27CF"/>
    <w:rsid w:val="007D2C69"/>
    <w:rsid w:val="007D2CF8"/>
    <w:rsid w:val="007D2E74"/>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5E8"/>
    <w:rsid w:val="007E366E"/>
    <w:rsid w:val="007E3C1C"/>
    <w:rsid w:val="007E3FE6"/>
    <w:rsid w:val="007E44BF"/>
    <w:rsid w:val="007E44D6"/>
    <w:rsid w:val="007E44FB"/>
    <w:rsid w:val="007E45AD"/>
    <w:rsid w:val="007E460A"/>
    <w:rsid w:val="007E4D59"/>
    <w:rsid w:val="007E4EB8"/>
    <w:rsid w:val="007E4F5E"/>
    <w:rsid w:val="007E51C7"/>
    <w:rsid w:val="007E5469"/>
    <w:rsid w:val="007E5C5E"/>
    <w:rsid w:val="007E5F4B"/>
    <w:rsid w:val="007E64AD"/>
    <w:rsid w:val="007E660D"/>
    <w:rsid w:val="007E693C"/>
    <w:rsid w:val="007E6D55"/>
    <w:rsid w:val="007E7022"/>
    <w:rsid w:val="007E78D9"/>
    <w:rsid w:val="007E793F"/>
    <w:rsid w:val="007E7C83"/>
    <w:rsid w:val="007E7DBF"/>
    <w:rsid w:val="007F0126"/>
    <w:rsid w:val="007F08F9"/>
    <w:rsid w:val="007F0B50"/>
    <w:rsid w:val="007F12C4"/>
    <w:rsid w:val="007F15A5"/>
    <w:rsid w:val="007F1929"/>
    <w:rsid w:val="007F1A97"/>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09B"/>
    <w:rsid w:val="008036F3"/>
    <w:rsid w:val="0080379E"/>
    <w:rsid w:val="00803AAE"/>
    <w:rsid w:val="00803ABB"/>
    <w:rsid w:val="008042B5"/>
    <w:rsid w:val="008045DD"/>
    <w:rsid w:val="0080575D"/>
    <w:rsid w:val="00805936"/>
    <w:rsid w:val="00805B56"/>
    <w:rsid w:val="00805ED6"/>
    <w:rsid w:val="00805FEB"/>
    <w:rsid w:val="0080618C"/>
    <w:rsid w:val="0080654E"/>
    <w:rsid w:val="008068E8"/>
    <w:rsid w:val="00806A32"/>
    <w:rsid w:val="00806C4B"/>
    <w:rsid w:val="008073A4"/>
    <w:rsid w:val="008079A6"/>
    <w:rsid w:val="00810024"/>
    <w:rsid w:val="008104EA"/>
    <w:rsid w:val="00810537"/>
    <w:rsid w:val="008112FF"/>
    <w:rsid w:val="00811A9C"/>
    <w:rsid w:val="00811ABA"/>
    <w:rsid w:val="00811ACB"/>
    <w:rsid w:val="00811E02"/>
    <w:rsid w:val="00812140"/>
    <w:rsid w:val="008126F6"/>
    <w:rsid w:val="00812736"/>
    <w:rsid w:val="0081294E"/>
    <w:rsid w:val="00812CC0"/>
    <w:rsid w:val="00812E77"/>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29C3"/>
    <w:rsid w:val="00823591"/>
    <w:rsid w:val="008238FC"/>
    <w:rsid w:val="00823D48"/>
    <w:rsid w:val="0082447F"/>
    <w:rsid w:val="00824770"/>
    <w:rsid w:val="00824E00"/>
    <w:rsid w:val="00825B11"/>
    <w:rsid w:val="0082620D"/>
    <w:rsid w:val="008262C9"/>
    <w:rsid w:val="0082636F"/>
    <w:rsid w:val="00826389"/>
    <w:rsid w:val="008269F1"/>
    <w:rsid w:val="00826ABB"/>
    <w:rsid w:val="00826AEA"/>
    <w:rsid w:val="00826CD7"/>
    <w:rsid w:val="00826F5B"/>
    <w:rsid w:val="00827129"/>
    <w:rsid w:val="0082729F"/>
    <w:rsid w:val="00827873"/>
    <w:rsid w:val="00827A99"/>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70E"/>
    <w:rsid w:val="008348C8"/>
    <w:rsid w:val="00834C26"/>
    <w:rsid w:val="00834DAA"/>
    <w:rsid w:val="008352D9"/>
    <w:rsid w:val="008354EB"/>
    <w:rsid w:val="00835684"/>
    <w:rsid w:val="00835998"/>
    <w:rsid w:val="008359BD"/>
    <w:rsid w:val="008359CC"/>
    <w:rsid w:val="00835C3E"/>
    <w:rsid w:val="00835DCE"/>
    <w:rsid w:val="00835FCC"/>
    <w:rsid w:val="00836141"/>
    <w:rsid w:val="00836A9F"/>
    <w:rsid w:val="00836B6F"/>
    <w:rsid w:val="008374D2"/>
    <w:rsid w:val="00837B6C"/>
    <w:rsid w:val="00837BFB"/>
    <w:rsid w:val="00837C62"/>
    <w:rsid w:val="00837E89"/>
    <w:rsid w:val="00837F01"/>
    <w:rsid w:val="0084036B"/>
    <w:rsid w:val="0084039B"/>
    <w:rsid w:val="00840446"/>
    <w:rsid w:val="008405CD"/>
    <w:rsid w:val="008406A4"/>
    <w:rsid w:val="008409D0"/>
    <w:rsid w:val="00840CDF"/>
    <w:rsid w:val="00840FFE"/>
    <w:rsid w:val="008413D7"/>
    <w:rsid w:val="00841616"/>
    <w:rsid w:val="00841952"/>
    <w:rsid w:val="008419DF"/>
    <w:rsid w:val="00841B5C"/>
    <w:rsid w:val="00841CA3"/>
    <w:rsid w:val="00841CD0"/>
    <w:rsid w:val="00841F72"/>
    <w:rsid w:val="0084254F"/>
    <w:rsid w:val="008425F0"/>
    <w:rsid w:val="0084287E"/>
    <w:rsid w:val="00842D1A"/>
    <w:rsid w:val="0084314C"/>
    <w:rsid w:val="008434CC"/>
    <w:rsid w:val="008435CE"/>
    <w:rsid w:val="008437D1"/>
    <w:rsid w:val="00843850"/>
    <w:rsid w:val="00843ACF"/>
    <w:rsid w:val="00843D6E"/>
    <w:rsid w:val="00844372"/>
    <w:rsid w:val="008443E3"/>
    <w:rsid w:val="0084454E"/>
    <w:rsid w:val="008445C5"/>
    <w:rsid w:val="008448C5"/>
    <w:rsid w:val="00844A63"/>
    <w:rsid w:val="0084518A"/>
    <w:rsid w:val="00845591"/>
    <w:rsid w:val="00845AEA"/>
    <w:rsid w:val="0084606C"/>
    <w:rsid w:val="00846488"/>
    <w:rsid w:val="00846574"/>
    <w:rsid w:val="00846D9E"/>
    <w:rsid w:val="00846F38"/>
    <w:rsid w:val="008473AB"/>
    <w:rsid w:val="00847FF3"/>
    <w:rsid w:val="00850454"/>
    <w:rsid w:val="0085052D"/>
    <w:rsid w:val="008505F7"/>
    <w:rsid w:val="00850EE7"/>
    <w:rsid w:val="00851130"/>
    <w:rsid w:val="0085189A"/>
    <w:rsid w:val="008525D6"/>
    <w:rsid w:val="008525FB"/>
    <w:rsid w:val="00852660"/>
    <w:rsid w:val="00852C6C"/>
    <w:rsid w:val="00852FED"/>
    <w:rsid w:val="0085332C"/>
    <w:rsid w:val="00853436"/>
    <w:rsid w:val="00853715"/>
    <w:rsid w:val="00853CC4"/>
    <w:rsid w:val="00854089"/>
    <w:rsid w:val="008543B6"/>
    <w:rsid w:val="0085522A"/>
    <w:rsid w:val="00855502"/>
    <w:rsid w:val="0085569B"/>
    <w:rsid w:val="00855A42"/>
    <w:rsid w:val="008564C2"/>
    <w:rsid w:val="00856821"/>
    <w:rsid w:val="00856A4B"/>
    <w:rsid w:val="008571DC"/>
    <w:rsid w:val="00857287"/>
    <w:rsid w:val="008573AA"/>
    <w:rsid w:val="00857899"/>
    <w:rsid w:val="00857F8A"/>
    <w:rsid w:val="00860222"/>
    <w:rsid w:val="008602EE"/>
    <w:rsid w:val="00860B5B"/>
    <w:rsid w:val="0086130F"/>
    <w:rsid w:val="00861518"/>
    <w:rsid w:val="00861758"/>
    <w:rsid w:val="008619CD"/>
    <w:rsid w:val="00861E8E"/>
    <w:rsid w:val="00861F2F"/>
    <w:rsid w:val="00862147"/>
    <w:rsid w:val="008625A2"/>
    <w:rsid w:val="008627A8"/>
    <w:rsid w:val="008628DB"/>
    <w:rsid w:val="00862B34"/>
    <w:rsid w:val="00863ABE"/>
    <w:rsid w:val="00864137"/>
    <w:rsid w:val="00864556"/>
    <w:rsid w:val="0086462D"/>
    <w:rsid w:val="00864694"/>
    <w:rsid w:val="00864A84"/>
    <w:rsid w:val="00864BE6"/>
    <w:rsid w:val="00864C20"/>
    <w:rsid w:val="00864D4E"/>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C80"/>
    <w:rsid w:val="00872D3C"/>
    <w:rsid w:val="008730D9"/>
    <w:rsid w:val="0087328D"/>
    <w:rsid w:val="00873362"/>
    <w:rsid w:val="0087386A"/>
    <w:rsid w:val="00873ACE"/>
    <w:rsid w:val="00873FB5"/>
    <w:rsid w:val="00874077"/>
    <w:rsid w:val="008742BB"/>
    <w:rsid w:val="00874855"/>
    <w:rsid w:val="0087526D"/>
    <w:rsid w:val="00875A08"/>
    <w:rsid w:val="00875AA6"/>
    <w:rsid w:val="00875C71"/>
    <w:rsid w:val="00875E87"/>
    <w:rsid w:val="00875EE3"/>
    <w:rsid w:val="00875EEC"/>
    <w:rsid w:val="00875F2D"/>
    <w:rsid w:val="00875FDB"/>
    <w:rsid w:val="00876111"/>
    <w:rsid w:val="008764D7"/>
    <w:rsid w:val="00876B5C"/>
    <w:rsid w:val="008770C2"/>
    <w:rsid w:val="00877120"/>
    <w:rsid w:val="008771D9"/>
    <w:rsid w:val="008777E5"/>
    <w:rsid w:val="00877F7B"/>
    <w:rsid w:val="0088002F"/>
    <w:rsid w:val="00880485"/>
    <w:rsid w:val="00880A0A"/>
    <w:rsid w:val="00880EB5"/>
    <w:rsid w:val="00881001"/>
    <w:rsid w:val="00881216"/>
    <w:rsid w:val="008814D3"/>
    <w:rsid w:val="00881FBE"/>
    <w:rsid w:val="008823BF"/>
    <w:rsid w:val="008826F5"/>
    <w:rsid w:val="0088279C"/>
    <w:rsid w:val="00882813"/>
    <w:rsid w:val="00882BF5"/>
    <w:rsid w:val="0088304D"/>
    <w:rsid w:val="00883089"/>
    <w:rsid w:val="0088323F"/>
    <w:rsid w:val="008838E9"/>
    <w:rsid w:val="00884267"/>
    <w:rsid w:val="00884372"/>
    <w:rsid w:val="0088445C"/>
    <w:rsid w:val="00884560"/>
    <w:rsid w:val="008846A7"/>
    <w:rsid w:val="008851EB"/>
    <w:rsid w:val="008852FB"/>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CE1"/>
    <w:rsid w:val="00890D66"/>
    <w:rsid w:val="00891155"/>
    <w:rsid w:val="008912BF"/>
    <w:rsid w:val="008913B5"/>
    <w:rsid w:val="0089174F"/>
    <w:rsid w:val="00891909"/>
    <w:rsid w:val="00891938"/>
    <w:rsid w:val="008919EC"/>
    <w:rsid w:val="00891B97"/>
    <w:rsid w:val="00891CB5"/>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6F7"/>
    <w:rsid w:val="008959BC"/>
    <w:rsid w:val="00895D96"/>
    <w:rsid w:val="00895FC3"/>
    <w:rsid w:val="0089636F"/>
    <w:rsid w:val="008963DF"/>
    <w:rsid w:val="00896625"/>
    <w:rsid w:val="008966E3"/>
    <w:rsid w:val="008967B0"/>
    <w:rsid w:val="0089694C"/>
    <w:rsid w:val="00897038"/>
    <w:rsid w:val="008974A4"/>
    <w:rsid w:val="00897704"/>
    <w:rsid w:val="0089799A"/>
    <w:rsid w:val="008979E8"/>
    <w:rsid w:val="00897A77"/>
    <w:rsid w:val="00897AF5"/>
    <w:rsid w:val="008A0943"/>
    <w:rsid w:val="008A10C6"/>
    <w:rsid w:val="008A122D"/>
    <w:rsid w:val="008A198D"/>
    <w:rsid w:val="008A1CB3"/>
    <w:rsid w:val="008A241E"/>
    <w:rsid w:val="008A2853"/>
    <w:rsid w:val="008A289F"/>
    <w:rsid w:val="008A29E7"/>
    <w:rsid w:val="008A342C"/>
    <w:rsid w:val="008A354F"/>
    <w:rsid w:val="008A3FD2"/>
    <w:rsid w:val="008A40BC"/>
    <w:rsid w:val="008A4201"/>
    <w:rsid w:val="008A48B5"/>
    <w:rsid w:val="008A4EBF"/>
    <w:rsid w:val="008A554A"/>
    <w:rsid w:val="008A574A"/>
    <w:rsid w:val="008A57B3"/>
    <w:rsid w:val="008A5DC7"/>
    <w:rsid w:val="008A5DD7"/>
    <w:rsid w:val="008A601C"/>
    <w:rsid w:val="008A61CF"/>
    <w:rsid w:val="008A626C"/>
    <w:rsid w:val="008A65CE"/>
    <w:rsid w:val="008B0301"/>
    <w:rsid w:val="008B115E"/>
    <w:rsid w:val="008B1161"/>
    <w:rsid w:val="008B11C2"/>
    <w:rsid w:val="008B1C70"/>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116F"/>
    <w:rsid w:val="008C153A"/>
    <w:rsid w:val="008C2112"/>
    <w:rsid w:val="008C2674"/>
    <w:rsid w:val="008C2889"/>
    <w:rsid w:val="008C2904"/>
    <w:rsid w:val="008C2AB1"/>
    <w:rsid w:val="008C2D0A"/>
    <w:rsid w:val="008C3173"/>
    <w:rsid w:val="008C32B7"/>
    <w:rsid w:val="008C399A"/>
    <w:rsid w:val="008C3A65"/>
    <w:rsid w:val="008C3A68"/>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696"/>
    <w:rsid w:val="008D0816"/>
    <w:rsid w:val="008D0865"/>
    <w:rsid w:val="008D0913"/>
    <w:rsid w:val="008D0928"/>
    <w:rsid w:val="008D0A98"/>
    <w:rsid w:val="008D0AF4"/>
    <w:rsid w:val="008D136C"/>
    <w:rsid w:val="008D13EC"/>
    <w:rsid w:val="008D1595"/>
    <w:rsid w:val="008D1853"/>
    <w:rsid w:val="008D1E22"/>
    <w:rsid w:val="008D234E"/>
    <w:rsid w:val="008D23EE"/>
    <w:rsid w:val="008D2CF4"/>
    <w:rsid w:val="008D2F1C"/>
    <w:rsid w:val="008D3343"/>
    <w:rsid w:val="008D407D"/>
    <w:rsid w:val="008D40E6"/>
    <w:rsid w:val="008D41DC"/>
    <w:rsid w:val="008D4224"/>
    <w:rsid w:val="008D47D9"/>
    <w:rsid w:val="008D4C6E"/>
    <w:rsid w:val="008D52EE"/>
    <w:rsid w:val="008D54A8"/>
    <w:rsid w:val="008D55B2"/>
    <w:rsid w:val="008D5827"/>
    <w:rsid w:val="008D5AEB"/>
    <w:rsid w:val="008D5C48"/>
    <w:rsid w:val="008D6149"/>
    <w:rsid w:val="008D66BA"/>
    <w:rsid w:val="008D6FC6"/>
    <w:rsid w:val="008D7FFB"/>
    <w:rsid w:val="008E00D2"/>
    <w:rsid w:val="008E02E0"/>
    <w:rsid w:val="008E08FD"/>
    <w:rsid w:val="008E0AB5"/>
    <w:rsid w:val="008E1A58"/>
    <w:rsid w:val="008E1CA2"/>
    <w:rsid w:val="008E1D09"/>
    <w:rsid w:val="008E2135"/>
    <w:rsid w:val="008E28F0"/>
    <w:rsid w:val="008E2B8F"/>
    <w:rsid w:val="008E2EF9"/>
    <w:rsid w:val="008E30D2"/>
    <w:rsid w:val="008E3107"/>
    <w:rsid w:val="008E321E"/>
    <w:rsid w:val="008E3BB0"/>
    <w:rsid w:val="008E4005"/>
    <w:rsid w:val="008E4379"/>
    <w:rsid w:val="008E4772"/>
    <w:rsid w:val="008E486D"/>
    <w:rsid w:val="008E4CD1"/>
    <w:rsid w:val="008E4DF8"/>
    <w:rsid w:val="008E5140"/>
    <w:rsid w:val="008E53E1"/>
    <w:rsid w:val="008E5676"/>
    <w:rsid w:val="008E587B"/>
    <w:rsid w:val="008E5909"/>
    <w:rsid w:val="008E5E35"/>
    <w:rsid w:val="008E6472"/>
    <w:rsid w:val="008E6914"/>
    <w:rsid w:val="008E72E5"/>
    <w:rsid w:val="008E73BA"/>
    <w:rsid w:val="008E7572"/>
    <w:rsid w:val="008E7C26"/>
    <w:rsid w:val="008F0092"/>
    <w:rsid w:val="008F03B1"/>
    <w:rsid w:val="008F0CF9"/>
    <w:rsid w:val="008F0E48"/>
    <w:rsid w:val="008F1094"/>
    <w:rsid w:val="008F1B03"/>
    <w:rsid w:val="008F28EC"/>
    <w:rsid w:val="008F29FC"/>
    <w:rsid w:val="008F2C20"/>
    <w:rsid w:val="008F2E1A"/>
    <w:rsid w:val="008F3151"/>
    <w:rsid w:val="008F34DD"/>
    <w:rsid w:val="008F364A"/>
    <w:rsid w:val="008F3803"/>
    <w:rsid w:val="008F383D"/>
    <w:rsid w:val="008F3ABF"/>
    <w:rsid w:val="008F3B71"/>
    <w:rsid w:val="008F3FA0"/>
    <w:rsid w:val="008F43E7"/>
    <w:rsid w:val="008F4714"/>
    <w:rsid w:val="008F52DC"/>
    <w:rsid w:val="008F5403"/>
    <w:rsid w:val="008F5ED3"/>
    <w:rsid w:val="008F645A"/>
    <w:rsid w:val="008F64C1"/>
    <w:rsid w:val="008F65C4"/>
    <w:rsid w:val="008F6823"/>
    <w:rsid w:val="008F686C"/>
    <w:rsid w:val="008F6986"/>
    <w:rsid w:val="008F6A16"/>
    <w:rsid w:val="008F6AD9"/>
    <w:rsid w:val="008F6EC0"/>
    <w:rsid w:val="008F76CE"/>
    <w:rsid w:val="008F7FEC"/>
    <w:rsid w:val="0090039C"/>
    <w:rsid w:val="00900A9C"/>
    <w:rsid w:val="00900E03"/>
    <w:rsid w:val="00900ED7"/>
    <w:rsid w:val="00901491"/>
    <w:rsid w:val="00901595"/>
    <w:rsid w:val="009015EA"/>
    <w:rsid w:val="00901C0D"/>
    <w:rsid w:val="00901C20"/>
    <w:rsid w:val="00901CBC"/>
    <w:rsid w:val="009020EE"/>
    <w:rsid w:val="00902178"/>
    <w:rsid w:val="00902194"/>
    <w:rsid w:val="00902220"/>
    <w:rsid w:val="0090230C"/>
    <w:rsid w:val="00902392"/>
    <w:rsid w:val="00902B1E"/>
    <w:rsid w:val="00902B68"/>
    <w:rsid w:val="00902E46"/>
    <w:rsid w:val="00902F87"/>
    <w:rsid w:val="00903215"/>
    <w:rsid w:val="009033CC"/>
    <w:rsid w:val="00903821"/>
    <w:rsid w:val="00903919"/>
    <w:rsid w:val="00903A76"/>
    <w:rsid w:val="00903D07"/>
    <w:rsid w:val="00903EDD"/>
    <w:rsid w:val="00903F0D"/>
    <w:rsid w:val="009040E9"/>
    <w:rsid w:val="009044FD"/>
    <w:rsid w:val="009047F5"/>
    <w:rsid w:val="00904A53"/>
    <w:rsid w:val="00904E76"/>
    <w:rsid w:val="0090544B"/>
    <w:rsid w:val="009056F7"/>
    <w:rsid w:val="00906227"/>
    <w:rsid w:val="0090628F"/>
    <w:rsid w:val="0090658A"/>
    <w:rsid w:val="0090663D"/>
    <w:rsid w:val="00906DAF"/>
    <w:rsid w:val="009076D2"/>
    <w:rsid w:val="009109FD"/>
    <w:rsid w:val="00910A71"/>
    <w:rsid w:val="00910D9B"/>
    <w:rsid w:val="0091135F"/>
    <w:rsid w:val="0091147C"/>
    <w:rsid w:val="0091148D"/>
    <w:rsid w:val="009117DF"/>
    <w:rsid w:val="009118BC"/>
    <w:rsid w:val="00911A50"/>
    <w:rsid w:val="00911BC7"/>
    <w:rsid w:val="00911F8F"/>
    <w:rsid w:val="009122B7"/>
    <w:rsid w:val="00912637"/>
    <w:rsid w:val="00912BB9"/>
    <w:rsid w:val="00913130"/>
    <w:rsid w:val="0091320B"/>
    <w:rsid w:val="0091364E"/>
    <w:rsid w:val="009137D3"/>
    <w:rsid w:val="00913C50"/>
    <w:rsid w:val="00913DA0"/>
    <w:rsid w:val="009143FB"/>
    <w:rsid w:val="0091472B"/>
    <w:rsid w:val="00914ACF"/>
    <w:rsid w:val="00914B45"/>
    <w:rsid w:val="00914D24"/>
    <w:rsid w:val="00915732"/>
    <w:rsid w:val="0091582E"/>
    <w:rsid w:val="0091591B"/>
    <w:rsid w:val="00915C16"/>
    <w:rsid w:val="009160D8"/>
    <w:rsid w:val="00916151"/>
    <w:rsid w:val="00916289"/>
    <w:rsid w:val="00916587"/>
    <w:rsid w:val="009168A1"/>
    <w:rsid w:val="00917456"/>
    <w:rsid w:val="0091775E"/>
    <w:rsid w:val="009200F8"/>
    <w:rsid w:val="00920520"/>
    <w:rsid w:val="009205D3"/>
    <w:rsid w:val="00920626"/>
    <w:rsid w:val="00920642"/>
    <w:rsid w:val="00920AC5"/>
    <w:rsid w:val="00920DC6"/>
    <w:rsid w:val="00920ECD"/>
    <w:rsid w:val="00920F0D"/>
    <w:rsid w:val="009212B2"/>
    <w:rsid w:val="00921668"/>
    <w:rsid w:val="00921873"/>
    <w:rsid w:val="009219AA"/>
    <w:rsid w:val="00921A0E"/>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5FD0"/>
    <w:rsid w:val="00926189"/>
    <w:rsid w:val="009264F0"/>
    <w:rsid w:val="00926586"/>
    <w:rsid w:val="00926ED5"/>
    <w:rsid w:val="00926EDF"/>
    <w:rsid w:val="00927243"/>
    <w:rsid w:val="009272E3"/>
    <w:rsid w:val="0092775D"/>
    <w:rsid w:val="0092778C"/>
    <w:rsid w:val="00927C71"/>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604"/>
    <w:rsid w:val="00934BC0"/>
    <w:rsid w:val="00934EFF"/>
    <w:rsid w:val="00935386"/>
    <w:rsid w:val="009354F9"/>
    <w:rsid w:val="00935859"/>
    <w:rsid w:val="00935D18"/>
    <w:rsid w:val="00936425"/>
    <w:rsid w:val="0093647F"/>
    <w:rsid w:val="009364B8"/>
    <w:rsid w:val="0093715B"/>
    <w:rsid w:val="00937499"/>
    <w:rsid w:val="009376A3"/>
    <w:rsid w:val="009377A1"/>
    <w:rsid w:val="00937B5A"/>
    <w:rsid w:val="00937DB3"/>
    <w:rsid w:val="00937F08"/>
    <w:rsid w:val="00937FA6"/>
    <w:rsid w:val="0094005E"/>
    <w:rsid w:val="0094038D"/>
    <w:rsid w:val="00940E47"/>
    <w:rsid w:val="00940E5A"/>
    <w:rsid w:val="00941293"/>
    <w:rsid w:val="00941AF4"/>
    <w:rsid w:val="00941B9E"/>
    <w:rsid w:val="00941D0C"/>
    <w:rsid w:val="0094239C"/>
    <w:rsid w:val="009425BF"/>
    <w:rsid w:val="009427DA"/>
    <w:rsid w:val="00942828"/>
    <w:rsid w:val="00942ADB"/>
    <w:rsid w:val="00942B88"/>
    <w:rsid w:val="00943963"/>
    <w:rsid w:val="00943B42"/>
    <w:rsid w:val="00943D57"/>
    <w:rsid w:val="00943DD6"/>
    <w:rsid w:val="0094405B"/>
    <w:rsid w:val="009441FF"/>
    <w:rsid w:val="00944319"/>
    <w:rsid w:val="00944EA4"/>
    <w:rsid w:val="00945182"/>
    <w:rsid w:val="009452FA"/>
    <w:rsid w:val="00945330"/>
    <w:rsid w:val="00945B4B"/>
    <w:rsid w:val="00945B53"/>
    <w:rsid w:val="00945C9D"/>
    <w:rsid w:val="00946226"/>
    <w:rsid w:val="009463EC"/>
    <w:rsid w:val="0094642C"/>
    <w:rsid w:val="009469CC"/>
    <w:rsid w:val="00946BA8"/>
    <w:rsid w:val="00946CE4"/>
    <w:rsid w:val="00946E1F"/>
    <w:rsid w:val="00946FAD"/>
    <w:rsid w:val="00947355"/>
    <w:rsid w:val="009473B9"/>
    <w:rsid w:val="00950415"/>
    <w:rsid w:val="009504E2"/>
    <w:rsid w:val="0095070F"/>
    <w:rsid w:val="0095078A"/>
    <w:rsid w:val="00950801"/>
    <w:rsid w:val="00950964"/>
    <w:rsid w:val="00950A1F"/>
    <w:rsid w:val="00950CD0"/>
    <w:rsid w:val="00950EF5"/>
    <w:rsid w:val="00950F15"/>
    <w:rsid w:val="00951043"/>
    <w:rsid w:val="0095109D"/>
    <w:rsid w:val="0095115A"/>
    <w:rsid w:val="009511D9"/>
    <w:rsid w:val="0095159D"/>
    <w:rsid w:val="00951717"/>
    <w:rsid w:val="00951C52"/>
    <w:rsid w:val="00951F27"/>
    <w:rsid w:val="009523CE"/>
    <w:rsid w:val="0095272A"/>
    <w:rsid w:val="009528DA"/>
    <w:rsid w:val="00952D40"/>
    <w:rsid w:val="00952FD1"/>
    <w:rsid w:val="00953532"/>
    <w:rsid w:val="0095372E"/>
    <w:rsid w:val="00953DBB"/>
    <w:rsid w:val="00953F29"/>
    <w:rsid w:val="00953F4C"/>
    <w:rsid w:val="00954A4D"/>
    <w:rsid w:val="00954E81"/>
    <w:rsid w:val="00956254"/>
    <w:rsid w:val="009563A3"/>
    <w:rsid w:val="00956630"/>
    <w:rsid w:val="00957405"/>
    <w:rsid w:val="009576C2"/>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54B"/>
    <w:rsid w:val="00963578"/>
    <w:rsid w:val="00963607"/>
    <w:rsid w:val="00963A9D"/>
    <w:rsid w:val="00963D60"/>
    <w:rsid w:val="0096423C"/>
    <w:rsid w:val="0096472A"/>
    <w:rsid w:val="009647B8"/>
    <w:rsid w:val="00964817"/>
    <w:rsid w:val="009650B4"/>
    <w:rsid w:val="0096549D"/>
    <w:rsid w:val="009654A0"/>
    <w:rsid w:val="009656C2"/>
    <w:rsid w:val="00966D51"/>
    <w:rsid w:val="00967401"/>
    <w:rsid w:val="00967632"/>
    <w:rsid w:val="00967771"/>
    <w:rsid w:val="00967DB8"/>
    <w:rsid w:val="009701A2"/>
    <w:rsid w:val="00970487"/>
    <w:rsid w:val="0097076A"/>
    <w:rsid w:val="009708E8"/>
    <w:rsid w:val="009711F5"/>
    <w:rsid w:val="0097131A"/>
    <w:rsid w:val="009717EF"/>
    <w:rsid w:val="0097180E"/>
    <w:rsid w:val="00971B06"/>
    <w:rsid w:val="00971E62"/>
    <w:rsid w:val="00972289"/>
    <w:rsid w:val="009729A5"/>
    <w:rsid w:val="009729E7"/>
    <w:rsid w:val="00972A82"/>
    <w:rsid w:val="00972E51"/>
    <w:rsid w:val="00972F67"/>
    <w:rsid w:val="00973462"/>
    <w:rsid w:val="009735A6"/>
    <w:rsid w:val="009736BF"/>
    <w:rsid w:val="0097386C"/>
    <w:rsid w:val="009739A8"/>
    <w:rsid w:val="00973D2D"/>
    <w:rsid w:val="00974340"/>
    <w:rsid w:val="00974365"/>
    <w:rsid w:val="009748AA"/>
    <w:rsid w:val="00974923"/>
    <w:rsid w:val="00974B29"/>
    <w:rsid w:val="00974BF6"/>
    <w:rsid w:val="00975666"/>
    <w:rsid w:val="00976254"/>
    <w:rsid w:val="009762EC"/>
    <w:rsid w:val="009763F9"/>
    <w:rsid w:val="009763FB"/>
    <w:rsid w:val="00976F2C"/>
    <w:rsid w:val="00977159"/>
    <w:rsid w:val="009771C6"/>
    <w:rsid w:val="00977A6C"/>
    <w:rsid w:val="009805EB"/>
    <w:rsid w:val="00980AD2"/>
    <w:rsid w:val="00980CC1"/>
    <w:rsid w:val="00980D9D"/>
    <w:rsid w:val="0098153F"/>
    <w:rsid w:val="009816BC"/>
    <w:rsid w:val="00981952"/>
    <w:rsid w:val="00982054"/>
    <w:rsid w:val="00982099"/>
    <w:rsid w:val="009828BE"/>
    <w:rsid w:val="00982924"/>
    <w:rsid w:val="00983334"/>
    <w:rsid w:val="009835CA"/>
    <w:rsid w:val="00983ABB"/>
    <w:rsid w:val="00983FD7"/>
    <w:rsid w:val="00984DDD"/>
    <w:rsid w:val="009852E5"/>
    <w:rsid w:val="0098538E"/>
    <w:rsid w:val="00985B49"/>
    <w:rsid w:val="00985D81"/>
    <w:rsid w:val="00985DA5"/>
    <w:rsid w:val="00985EAE"/>
    <w:rsid w:val="00986241"/>
    <w:rsid w:val="0098647B"/>
    <w:rsid w:val="00986499"/>
    <w:rsid w:val="009869CF"/>
    <w:rsid w:val="00986B2A"/>
    <w:rsid w:val="0098710A"/>
    <w:rsid w:val="009871DE"/>
    <w:rsid w:val="00987594"/>
    <w:rsid w:val="009875DC"/>
    <w:rsid w:val="009877A1"/>
    <w:rsid w:val="00990154"/>
    <w:rsid w:val="009901F7"/>
    <w:rsid w:val="00990358"/>
    <w:rsid w:val="00990417"/>
    <w:rsid w:val="00990A18"/>
    <w:rsid w:val="00990C04"/>
    <w:rsid w:val="00990DEE"/>
    <w:rsid w:val="0099176D"/>
    <w:rsid w:val="00991775"/>
    <w:rsid w:val="0099181B"/>
    <w:rsid w:val="00992027"/>
    <w:rsid w:val="009922A8"/>
    <w:rsid w:val="00992929"/>
    <w:rsid w:val="00992C1F"/>
    <w:rsid w:val="00992F40"/>
    <w:rsid w:val="009932FA"/>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592"/>
    <w:rsid w:val="009A1ED0"/>
    <w:rsid w:val="009A2541"/>
    <w:rsid w:val="009A25FA"/>
    <w:rsid w:val="009A2B27"/>
    <w:rsid w:val="009A2D5F"/>
    <w:rsid w:val="009A2FB8"/>
    <w:rsid w:val="009A31EE"/>
    <w:rsid w:val="009A352D"/>
    <w:rsid w:val="009A36F0"/>
    <w:rsid w:val="009A37B3"/>
    <w:rsid w:val="009A3A7E"/>
    <w:rsid w:val="009A3B43"/>
    <w:rsid w:val="009A3B6E"/>
    <w:rsid w:val="009A3B8A"/>
    <w:rsid w:val="009A40F9"/>
    <w:rsid w:val="009A413C"/>
    <w:rsid w:val="009A42BD"/>
    <w:rsid w:val="009A4515"/>
    <w:rsid w:val="009A45DA"/>
    <w:rsid w:val="009A485A"/>
    <w:rsid w:val="009A534D"/>
    <w:rsid w:val="009A5466"/>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8F9"/>
    <w:rsid w:val="009B0A88"/>
    <w:rsid w:val="009B1086"/>
    <w:rsid w:val="009B1215"/>
    <w:rsid w:val="009B15AE"/>
    <w:rsid w:val="009B1810"/>
    <w:rsid w:val="009B18D9"/>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8C"/>
    <w:rsid w:val="009B4EA0"/>
    <w:rsid w:val="009B5BBC"/>
    <w:rsid w:val="009B5DA8"/>
    <w:rsid w:val="009B6257"/>
    <w:rsid w:val="009B6401"/>
    <w:rsid w:val="009B6CFC"/>
    <w:rsid w:val="009B6FE4"/>
    <w:rsid w:val="009B7120"/>
    <w:rsid w:val="009B72F9"/>
    <w:rsid w:val="009B730A"/>
    <w:rsid w:val="009B7480"/>
    <w:rsid w:val="009B77A7"/>
    <w:rsid w:val="009B7C9B"/>
    <w:rsid w:val="009C091F"/>
    <w:rsid w:val="009C095C"/>
    <w:rsid w:val="009C099F"/>
    <w:rsid w:val="009C0B76"/>
    <w:rsid w:val="009C0C99"/>
    <w:rsid w:val="009C0EB0"/>
    <w:rsid w:val="009C0EE1"/>
    <w:rsid w:val="009C0F68"/>
    <w:rsid w:val="009C0F80"/>
    <w:rsid w:val="009C1351"/>
    <w:rsid w:val="009C1EF7"/>
    <w:rsid w:val="009C1F2B"/>
    <w:rsid w:val="009C2228"/>
    <w:rsid w:val="009C2258"/>
    <w:rsid w:val="009C2261"/>
    <w:rsid w:val="009C2553"/>
    <w:rsid w:val="009C263A"/>
    <w:rsid w:val="009C2E2F"/>
    <w:rsid w:val="009C3064"/>
    <w:rsid w:val="009C3262"/>
    <w:rsid w:val="009C337A"/>
    <w:rsid w:val="009C347A"/>
    <w:rsid w:val="009C34F0"/>
    <w:rsid w:val="009C3A01"/>
    <w:rsid w:val="009C3CF7"/>
    <w:rsid w:val="009C4A98"/>
    <w:rsid w:val="009C50E8"/>
    <w:rsid w:val="009C56C6"/>
    <w:rsid w:val="009C570A"/>
    <w:rsid w:val="009C6612"/>
    <w:rsid w:val="009C6925"/>
    <w:rsid w:val="009C6C2F"/>
    <w:rsid w:val="009C6C6D"/>
    <w:rsid w:val="009C6FD0"/>
    <w:rsid w:val="009C70C2"/>
    <w:rsid w:val="009C72C0"/>
    <w:rsid w:val="009C775F"/>
    <w:rsid w:val="009C78FF"/>
    <w:rsid w:val="009D116B"/>
    <w:rsid w:val="009D123F"/>
    <w:rsid w:val="009D12A9"/>
    <w:rsid w:val="009D15D9"/>
    <w:rsid w:val="009D16F0"/>
    <w:rsid w:val="009D1785"/>
    <w:rsid w:val="009D1EAC"/>
    <w:rsid w:val="009D2376"/>
    <w:rsid w:val="009D256D"/>
    <w:rsid w:val="009D2650"/>
    <w:rsid w:val="009D2654"/>
    <w:rsid w:val="009D268F"/>
    <w:rsid w:val="009D33E5"/>
    <w:rsid w:val="009D36FD"/>
    <w:rsid w:val="009D3A89"/>
    <w:rsid w:val="009D4362"/>
    <w:rsid w:val="009D4420"/>
    <w:rsid w:val="009D446B"/>
    <w:rsid w:val="009D4634"/>
    <w:rsid w:val="009D51B8"/>
    <w:rsid w:val="009D52D3"/>
    <w:rsid w:val="009D546C"/>
    <w:rsid w:val="009D5485"/>
    <w:rsid w:val="009D594F"/>
    <w:rsid w:val="009D5E1B"/>
    <w:rsid w:val="009D5F86"/>
    <w:rsid w:val="009D6196"/>
    <w:rsid w:val="009D6249"/>
    <w:rsid w:val="009D6303"/>
    <w:rsid w:val="009D6532"/>
    <w:rsid w:val="009D65A9"/>
    <w:rsid w:val="009D695D"/>
    <w:rsid w:val="009D6BAD"/>
    <w:rsid w:val="009D6BBB"/>
    <w:rsid w:val="009D7070"/>
    <w:rsid w:val="009D710D"/>
    <w:rsid w:val="009D77B4"/>
    <w:rsid w:val="009D7982"/>
    <w:rsid w:val="009D7AEF"/>
    <w:rsid w:val="009D7BDD"/>
    <w:rsid w:val="009D7BF1"/>
    <w:rsid w:val="009D7E7F"/>
    <w:rsid w:val="009D7F0B"/>
    <w:rsid w:val="009E00E2"/>
    <w:rsid w:val="009E0159"/>
    <w:rsid w:val="009E0616"/>
    <w:rsid w:val="009E0ADC"/>
    <w:rsid w:val="009E0D93"/>
    <w:rsid w:val="009E12D6"/>
    <w:rsid w:val="009E150C"/>
    <w:rsid w:val="009E16EE"/>
    <w:rsid w:val="009E17BD"/>
    <w:rsid w:val="009E1A10"/>
    <w:rsid w:val="009E1DA2"/>
    <w:rsid w:val="009E1DE1"/>
    <w:rsid w:val="009E1FB0"/>
    <w:rsid w:val="009E20AD"/>
    <w:rsid w:val="009E234B"/>
    <w:rsid w:val="009E23D8"/>
    <w:rsid w:val="009E2CB3"/>
    <w:rsid w:val="009E2EEB"/>
    <w:rsid w:val="009E34AE"/>
    <w:rsid w:val="009E372D"/>
    <w:rsid w:val="009E3A2D"/>
    <w:rsid w:val="009E3BB5"/>
    <w:rsid w:val="009E3FEE"/>
    <w:rsid w:val="009E4557"/>
    <w:rsid w:val="009E4743"/>
    <w:rsid w:val="009E4872"/>
    <w:rsid w:val="009E48B9"/>
    <w:rsid w:val="009E49A5"/>
    <w:rsid w:val="009E49D8"/>
    <w:rsid w:val="009E4F10"/>
    <w:rsid w:val="009E528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409"/>
    <w:rsid w:val="009F0B4B"/>
    <w:rsid w:val="009F0CD1"/>
    <w:rsid w:val="009F0F28"/>
    <w:rsid w:val="009F1082"/>
    <w:rsid w:val="009F1269"/>
    <w:rsid w:val="009F1D56"/>
    <w:rsid w:val="009F2012"/>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F8B"/>
    <w:rsid w:val="009F51AC"/>
    <w:rsid w:val="009F521E"/>
    <w:rsid w:val="009F5385"/>
    <w:rsid w:val="009F53AE"/>
    <w:rsid w:val="009F61F8"/>
    <w:rsid w:val="009F63D6"/>
    <w:rsid w:val="009F66AC"/>
    <w:rsid w:val="009F6771"/>
    <w:rsid w:val="009F67D2"/>
    <w:rsid w:val="009F6875"/>
    <w:rsid w:val="009F695B"/>
    <w:rsid w:val="009F6C53"/>
    <w:rsid w:val="009F709A"/>
    <w:rsid w:val="009F7435"/>
    <w:rsid w:val="009F7436"/>
    <w:rsid w:val="009F77F5"/>
    <w:rsid w:val="009F7835"/>
    <w:rsid w:val="009F7DDE"/>
    <w:rsid w:val="00A0029F"/>
    <w:rsid w:val="00A003C6"/>
    <w:rsid w:val="00A0065B"/>
    <w:rsid w:val="00A0072D"/>
    <w:rsid w:val="00A00825"/>
    <w:rsid w:val="00A008E1"/>
    <w:rsid w:val="00A00C25"/>
    <w:rsid w:val="00A00C6A"/>
    <w:rsid w:val="00A00F3A"/>
    <w:rsid w:val="00A01022"/>
    <w:rsid w:val="00A011E5"/>
    <w:rsid w:val="00A01233"/>
    <w:rsid w:val="00A012E8"/>
    <w:rsid w:val="00A0142E"/>
    <w:rsid w:val="00A0171F"/>
    <w:rsid w:val="00A01EEF"/>
    <w:rsid w:val="00A01F5F"/>
    <w:rsid w:val="00A02B79"/>
    <w:rsid w:val="00A02BD4"/>
    <w:rsid w:val="00A02D6E"/>
    <w:rsid w:val="00A02DA6"/>
    <w:rsid w:val="00A02E2F"/>
    <w:rsid w:val="00A02E5A"/>
    <w:rsid w:val="00A02FDB"/>
    <w:rsid w:val="00A034F5"/>
    <w:rsid w:val="00A03795"/>
    <w:rsid w:val="00A03E6F"/>
    <w:rsid w:val="00A03F50"/>
    <w:rsid w:val="00A04108"/>
    <w:rsid w:val="00A0513C"/>
    <w:rsid w:val="00A057BF"/>
    <w:rsid w:val="00A05EC8"/>
    <w:rsid w:val="00A05FC6"/>
    <w:rsid w:val="00A061DC"/>
    <w:rsid w:val="00A062E3"/>
    <w:rsid w:val="00A063DE"/>
    <w:rsid w:val="00A0673C"/>
    <w:rsid w:val="00A06AC3"/>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2BEE"/>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2FA"/>
    <w:rsid w:val="00A16A8E"/>
    <w:rsid w:val="00A16F7A"/>
    <w:rsid w:val="00A170CF"/>
    <w:rsid w:val="00A17525"/>
    <w:rsid w:val="00A17D55"/>
    <w:rsid w:val="00A20B0F"/>
    <w:rsid w:val="00A211B5"/>
    <w:rsid w:val="00A219EB"/>
    <w:rsid w:val="00A21E9B"/>
    <w:rsid w:val="00A22046"/>
    <w:rsid w:val="00A22166"/>
    <w:rsid w:val="00A2225E"/>
    <w:rsid w:val="00A2239F"/>
    <w:rsid w:val="00A225F7"/>
    <w:rsid w:val="00A228FC"/>
    <w:rsid w:val="00A22F75"/>
    <w:rsid w:val="00A233B9"/>
    <w:rsid w:val="00A23967"/>
    <w:rsid w:val="00A24238"/>
    <w:rsid w:val="00A2466F"/>
    <w:rsid w:val="00A2526D"/>
    <w:rsid w:val="00A25A55"/>
    <w:rsid w:val="00A25B38"/>
    <w:rsid w:val="00A25C8E"/>
    <w:rsid w:val="00A25C96"/>
    <w:rsid w:val="00A25D5D"/>
    <w:rsid w:val="00A2692C"/>
    <w:rsid w:val="00A26CAD"/>
    <w:rsid w:val="00A26CB5"/>
    <w:rsid w:val="00A26D9F"/>
    <w:rsid w:val="00A2714A"/>
    <w:rsid w:val="00A27447"/>
    <w:rsid w:val="00A274A8"/>
    <w:rsid w:val="00A27624"/>
    <w:rsid w:val="00A276EF"/>
    <w:rsid w:val="00A27ED5"/>
    <w:rsid w:val="00A30269"/>
    <w:rsid w:val="00A303C8"/>
    <w:rsid w:val="00A3043B"/>
    <w:rsid w:val="00A305F4"/>
    <w:rsid w:val="00A3099C"/>
    <w:rsid w:val="00A30A28"/>
    <w:rsid w:val="00A31293"/>
    <w:rsid w:val="00A3178C"/>
    <w:rsid w:val="00A319EA"/>
    <w:rsid w:val="00A31BAD"/>
    <w:rsid w:val="00A31BEB"/>
    <w:rsid w:val="00A31C34"/>
    <w:rsid w:val="00A31C8F"/>
    <w:rsid w:val="00A31D83"/>
    <w:rsid w:val="00A31EF1"/>
    <w:rsid w:val="00A31F64"/>
    <w:rsid w:val="00A3220E"/>
    <w:rsid w:val="00A32290"/>
    <w:rsid w:val="00A32E7F"/>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37E86"/>
    <w:rsid w:val="00A4029D"/>
    <w:rsid w:val="00A4039D"/>
    <w:rsid w:val="00A408C5"/>
    <w:rsid w:val="00A40BAB"/>
    <w:rsid w:val="00A40F41"/>
    <w:rsid w:val="00A41109"/>
    <w:rsid w:val="00A41248"/>
    <w:rsid w:val="00A413AC"/>
    <w:rsid w:val="00A4175F"/>
    <w:rsid w:val="00A41A49"/>
    <w:rsid w:val="00A41CD5"/>
    <w:rsid w:val="00A41F28"/>
    <w:rsid w:val="00A422C5"/>
    <w:rsid w:val="00A42C3D"/>
    <w:rsid w:val="00A42E94"/>
    <w:rsid w:val="00A42F00"/>
    <w:rsid w:val="00A4357A"/>
    <w:rsid w:val="00A43821"/>
    <w:rsid w:val="00A4396E"/>
    <w:rsid w:val="00A43AD8"/>
    <w:rsid w:val="00A43FDB"/>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6E57"/>
    <w:rsid w:val="00A4722B"/>
    <w:rsid w:val="00A4724A"/>
    <w:rsid w:val="00A472D6"/>
    <w:rsid w:val="00A47CC4"/>
    <w:rsid w:val="00A47CEC"/>
    <w:rsid w:val="00A47E70"/>
    <w:rsid w:val="00A5012E"/>
    <w:rsid w:val="00A5047F"/>
    <w:rsid w:val="00A50A99"/>
    <w:rsid w:val="00A50EEB"/>
    <w:rsid w:val="00A51699"/>
    <w:rsid w:val="00A51892"/>
    <w:rsid w:val="00A51C7B"/>
    <w:rsid w:val="00A51DB5"/>
    <w:rsid w:val="00A51F1F"/>
    <w:rsid w:val="00A52F5E"/>
    <w:rsid w:val="00A533BD"/>
    <w:rsid w:val="00A53620"/>
    <w:rsid w:val="00A53B53"/>
    <w:rsid w:val="00A53BFA"/>
    <w:rsid w:val="00A5407A"/>
    <w:rsid w:val="00A5442F"/>
    <w:rsid w:val="00A5446B"/>
    <w:rsid w:val="00A5469D"/>
    <w:rsid w:val="00A546FD"/>
    <w:rsid w:val="00A54D8A"/>
    <w:rsid w:val="00A55001"/>
    <w:rsid w:val="00A552D5"/>
    <w:rsid w:val="00A5579D"/>
    <w:rsid w:val="00A55B36"/>
    <w:rsid w:val="00A55D76"/>
    <w:rsid w:val="00A55F75"/>
    <w:rsid w:val="00A564CA"/>
    <w:rsid w:val="00A565F8"/>
    <w:rsid w:val="00A566EF"/>
    <w:rsid w:val="00A566F0"/>
    <w:rsid w:val="00A569AB"/>
    <w:rsid w:val="00A569FF"/>
    <w:rsid w:val="00A56CD3"/>
    <w:rsid w:val="00A56E7F"/>
    <w:rsid w:val="00A57320"/>
    <w:rsid w:val="00A5773F"/>
    <w:rsid w:val="00A57E38"/>
    <w:rsid w:val="00A60227"/>
    <w:rsid w:val="00A6035A"/>
    <w:rsid w:val="00A60503"/>
    <w:rsid w:val="00A6068E"/>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4CF"/>
    <w:rsid w:val="00A65681"/>
    <w:rsid w:val="00A656C8"/>
    <w:rsid w:val="00A65AF5"/>
    <w:rsid w:val="00A65B59"/>
    <w:rsid w:val="00A660BF"/>
    <w:rsid w:val="00A660CE"/>
    <w:rsid w:val="00A66298"/>
    <w:rsid w:val="00A666E2"/>
    <w:rsid w:val="00A668F9"/>
    <w:rsid w:val="00A66D47"/>
    <w:rsid w:val="00A66F3A"/>
    <w:rsid w:val="00A670A5"/>
    <w:rsid w:val="00A67554"/>
    <w:rsid w:val="00A676AC"/>
    <w:rsid w:val="00A678C3"/>
    <w:rsid w:val="00A67960"/>
    <w:rsid w:val="00A67EE8"/>
    <w:rsid w:val="00A7022C"/>
    <w:rsid w:val="00A70760"/>
    <w:rsid w:val="00A70954"/>
    <w:rsid w:val="00A70D1E"/>
    <w:rsid w:val="00A7123C"/>
    <w:rsid w:val="00A71504"/>
    <w:rsid w:val="00A71708"/>
    <w:rsid w:val="00A71EBA"/>
    <w:rsid w:val="00A721EE"/>
    <w:rsid w:val="00A7243B"/>
    <w:rsid w:val="00A7252D"/>
    <w:rsid w:val="00A7279D"/>
    <w:rsid w:val="00A728F6"/>
    <w:rsid w:val="00A729D2"/>
    <w:rsid w:val="00A72AA6"/>
    <w:rsid w:val="00A73C9E"/>
    <w:rsid w:val="00A73CA7"/>
    <w:rsid w:val="00A73D48"/>
    <w:rsid w:val="00A747B9"/>
    <w:rsid w:val="00A751C5"/>
    <w:rsid w:val="00A758FB"/>
    <w:rsid w:val="00A76342"/>
    <w:rsid w:val="00A7690A"/>
    <w:rsid w:val="00A76AC9"/>
    <w:rsid w:val="00A76DBA"/>
    <w:rsid w:val="00A7765B"/>
    <w:rsid w:val="00A77992"/>
    <w:rsid w:val="00A77C98"/>
    <w:rsid w:val="00A800AE"/>
    <w:rsid w:val="00A80A5D"/>
    <w:rsid w:val="00A80E8C"/>
    <w:rsid w:val="00A81313"/>
    <w:rsid w:val="00A818F3"/>
    <w:rsid w:val="00A81961"/>
    <w:rsid w:val="00A81C2D"/>
    <w:rsid w:val="00A81CB7"/>
    <w:rsid w:val="00A81D88"/>
    <w:rsid w:val="00A82088"/>
    <w:rsid w:val="00A824AF"/>
    <w:rsid w:val="00A8262F"/>
    <w:rsid w:val="00A82A8A"/>
    <w:rsid w:val="00A82EDF"/>
    <w:rsid w:val="00A8310D"/>
    <w:rsid w:val="00A832F8"/>
    <w:rsid w:val="00A833F4"/>
    <w:rsid w:val="00A83E70"/>
    <w:rsid w:val="00A83EA0"/>
    <w:rsid w:val="00A84121"/>
    <w:rsid w:val="00A844D1"/>
    <w:rsid w:val="00A84CDC"/>
    <w:rsid w:val="00A85312"/>
    <w:rsid w:val="00A85CBC"/>
    <w:rsid w:val="00A85DAB"/>
    <w:rsid w:val="00A86451"/>
    <w:rsid w:val="00A8683F"/>
    <w:rsid w:val="00A869D8"/>
    <w:rsid w:val="00A86C91"/>
    <w:rsid w:val="00A86F6F"/>
    <w:rsid w:val="00A870FA"/>
    <w:rsid w:val="00A872C1"/>
    <w:rsid w:val="00A874DE"/>
    <w:rsid w:val="00A8764C"/>
    <w:rsid w:val="00A87677"/>
    <w:rsid w:val="00A8777F"/>
    <w:rsid w:val="00A8798F"/>
    <w:rsid w:val="00A879BE"/>
    <w:rsid w:val="00A87ECC"/>
    <w:rsid w:val="00A87F49"/>
    <w:rsid w:val="00A87FDB"/>
    <w:rsid w:val="00A902C4"/>
    <w:rsid w:val="00A90602"/>
    <w:rsid w:val="00A9094D"/>
    <w:rsid w:val="00A90ABE"/>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E0"/>
    <w:rsid w:val="00A94476"/>
    <w:rsid w:val="00A949A1"/>
    <w:rsid w:val="00A949E3"/>
    <w:rsid w:val="00A94A77"/>
    <w:rsid w:val="00A94AF1"/>
    <w:rsid w:val="00A94EEB"/>
    <w:rsid w:val="00A95031"/>
    <w:rsid w:val="00A955EA"/>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0DA8"/>
    <w:rsid w:val="00AA10F7"/>
    <w:rsid w:val="00AA1165"/>
    <w:rsid w:val="00AA12EB"/>
    <w:rsid w:val="00AA131B"/>
    <w:rsid w:val="00AA1A47"/>
    <w:rsid w:val="00AA1E14"/>
    <w:rsid w:val="00AA20B5"/>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93F"/>
    <w:rsid w:val="00AB1E91"/>
    <w:rsid w:val="00AB1EDC"/>
    <w:rsid w:val="00AB1F98"/>
    <w:rsid w:val="00AB201F"/>
    <w:rsid w:val="00AB24C7"/>
    <w:rsid w:val="00AB2584"/>
    <w:rsid w:val="00AB2A01"/>
    <w:rsid w:val="00AB2E13"/>
    <w:rsid w:val="00AB2E95"/>
    <w:rsid w:val="00AB3783"/>
    <w:rsid w:val="00AB3913"/>
    <w:rsid w:val="00AB393D"/>
    <w:rsid w:val="00AB437E"/>
    <w:rsid w:val="00AB46F6"/>
    <w:rsid w:val="00AB48A0"/>
    <w:rsid w:val="00AB4CB5"/>
    <w:rsid w:val="00AB4DE6"/>
    <w:rsid w:val="00AB4FAD"/>
    <w:rsid w:val="00AB5C39"/>
    <w:rsid w:val="00AB5E16"/>
    <w:rsid w:val="00AB5FA7"/>
    <w:rsid w:val="00AB6037"/>
    <w:rsid w:val="00AB63DE"/>
    <w:rsid w:val="00AB666A"/>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E63"/>
    <w:rsid w:val="00AC20DB"/>
    <w:rsid w:val="00AC21FB"/>
    <w:rsid w:val="00AC2246"/>
    <w:rsid w:val="00AC28B2"/>
    <w:rsid w:val="00AC2A36"/>
    <w:rsid w:val="00AC3010"/>
    <w:rsid w:val="00AC3CCC"/>
    <w:rsid w:val="00AC3F4A"/>
    <w:rsid w:val="00AC45C1"/>
    <w:rsid w:val="00AC46C3"/>
    <w:rsid w:val="00AC4A40"/>
    <w:rsid w:val="00AC4C4A"/>
    <w:rsid w:val="00AC530D"/>
    <w:rsid w:val="00AC5568"/>
    <w:rsid w:val="00AC57D5"/>
    <w:rsid w:val="00AC593A"/>
    <w:rsid w:val="00AC5A90"/>
    <w:rsid w:val="00AC5BC8"/>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0B2C"/>
    <w:rsid w:val="00AD128A"/>
    <w:rsid w:val="00AD2212"/>
    <w:rsid w:val="00AD231D"/>
    <w:rsid w:val="00AD2565"/>
    <w:rsid w:val="00AD2ECD"/>
    <w:rsid w:val="00AD3079"/>
    <w:rsid w:val="00AD308F"/>
    <w:rsid w:val="00AD345F"/>
    <w:rsid w:val="00AD42FA"/>
    <w:rsid w:val="00AD43A7"/>
    <w:rsid w:val="00AD4476"/>
    <w:rsid w:val="00AD50F7"/>
    <w:rsid w:val="00AD5150"/>
    <w:rsid w:val="00AD5DE4"/>
    <w:rsid w:val="00AD5EE4"/>
    <w:rsid w:val="00AD604F"/>
    <w:rsid w:val="00AD6915"/>
    <w:rsid w:val="00AD6CE6"/>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13B0"/>
    <w:rsid w:val="00AE1462"/>
    <w:rsid w:val="00AE16E8"/>
    <w:rsid w:val="00AE1814"/>
    <w:rsid w:val="00AE181E"/>
    <w:rsid w:val="00AE1ABE"/>
    <w:rsid w:val="00AE1E16"/>
    <w:rsid w:val="00AE202D"/>
    <w:rsid w:val="00AE2077"/>
    <w:rsid w:val="00AE2221"/>
    <w:rsid w:val="00AE2D58"/>
    <w:rsid w:val="00AE3109"/>
    <w:rsid w:val="00AE37CD"/>
    <w:rsid w:val="00AE4136"/>
    <w:rsid w:val="00AE52AF"/>
    <w:rsid w:val="00AE52F8"/>
    <w:rsid w:val="00AE576A"/>
    <w:rsid w:val="00AE5A5D"/>
    <w:rsid w:val="00AE5AD0"/>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1324"/>
    <w:rsid w:val="00AF13B8"/>
    <w:rsid w:val="00AF1458"/>
    <w:rsid w:val="00AF15AC"/>
    <w:rsid w:val="00AF1A08"/>
    <w:rsid w:val="00AF1F2E"/>
    <w:rsid w:val="00AF28D5"/>
    <w:rsid w:val="00AF2DF8"/>
    <w:rsid w:val="00AF2F90"/>
    <w:rsid w:val="00AF32AC"/>
    <w:rsid w:val="00AF38D2"/>
    <w:rsid w:val="00AF3A01"/>
    <w:rsid w:val="00AF3C84"/>
    <w:rsid w:val="00AF3EE9"/>
    <w:rsid w:val="00AF428F"/>
    <w:rsid w:val="00AF45E2"/>
    <w:rsid w:val="00AF476A"/>
    <w:rsid w:val="00AF4894"/>
    <w:rsid w:val="00AF49BB"/>
    <w:rsid w:val="00AF4B3B"/>
    <w:rsid w:val="00AF50ED"/>
    <w:rsid w:val="00AF5A84"/>
    <w:rsid w:val="00AF5D47"/>
    <w:rsid w:val="00AF5F8C"/>
    <w:rsid w:val="00AF61B6"/>
    <w:rsid w:val="00AF6266"/>
    <w:rsid w:val="00AF64CD"/>
    <w:rsid w:val="00AF66BF"/>
    <w:rsid w:val="00AF6AEA"/>
    <w:rsid w:val="00AF6CE6"/>
    <w:rsid w:val="00AF70C7"/>
    <w:rsid w:val="00AF76AF"/>
    <w:rsid w:val="00B00262"/>
    <w:rsid w:val="00B003A8"/>
    <w:rsid w:val="00B00789"/>
    <w:rsid w:val="00B00B2A"/>
    <w:rsid w:val="00B011F2"/>
    <w:rsid w:val="00B01309"/>
    <w:rsid w:val="00B01995"/>
    <w:rsid w:val="00B01A0C"/>
    <w:rsid w:val="00B01A89"/>
    <w:rsid w:val="00B01CF0"/>
    <w:rsid w:val="00B01D69"/>
    <w:rsid w:val="00B01F85"/>
    <w:rsid w:val="00B0254F"/>
    <w:rsid w:val="00B025BD"/>
    <w:rsid w:val="00B02610"/>
    <w:rsid w:val="00B02680"/>
    <w:rsid w:val="00B028A9"/>
    <w:rsid w:val="00B02CF8"/>
    <w:rsid w:val="00B03759"/>
    <w:rsid w:val="00B038E7"/>
    <w:rsid w:val="00B03F7A"/>
    <w:rsid w:val="00B042FB"/>
    <w:rsid w:val="00B05487"/>
    <w:rsid w:val="00B05528"/>
    <w:rsid w:val="00B05ACE"/>
    <w:rsid w:val="00B05B0E"/>
    <w:rsid w:val="00B05B5D"/>
    <w:rsid w:val="00B05BF5"/>
    <w:rsid w:val="00B05F03"/>
    <w:rsid w:val="00B0673A"/>
    <w:rsid w:val="00B068A1"/>
    <w:rsid w:val="00B06A69"/>
    <w:rsid w:val="00B06BDB"/>
    <w:rsid w:val="00B06D42"/>
    <w:rsid w:val="00B06D8A"/>
    <w:rsid w:val="00B06FD4"/>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4C7"/>
    <w:rsid w:val="00B204D6"/>
    <w:rsid w:val="00B20A75"/>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598"/>
    <w:rsid w:val="00B2478E"/>
    <w:rsid w:val="00B2481F"/>
    <w:rsid w:val="00B24A71"/>
    <w:rsid w:val="00B250A4"/>
    <w:rsid w:val="00B258BB"/>
    <w:rsid w:val="00B258FE"/>
    <w:rsid w:val="00B25B10"/>
    <w:rsid w:val="00B25B77"/>
    <w:rsid w:val="00B25C36"/>
    <w:rsid w:val="00B25F8E"/>
    <w:rsid w:val="00B2609E"/>
    <w:rsid w:val="00B26451"/>
    <w:rsid w:val="00B266A0"/>
    <w:rsid w:val="00B266A5"/>
    <w:rsid w:val="00B266EB"/>
    <w:rsid w:val="00B267E4"/>
    <w:rsid w:val="00B26FAB"/>
    <w:rsid w:val="00B27E21"/>
    <w:rsid w:val="00B27FA1"/>
    <w:rsid w:val="00B30150"/>
    <w:rsid w:val="00B301BD"/>
    <w:rsid w:val="00B311EF"/>
    <w:rsid w:val="00B312AE"/>
    <w:rsid w:val="00B31367"/>
    <w:rsid w:val="00B3177D"/>
    <w:rsid w:val="00B31E93"/>
    <w:rsid w:val="00B31FFC"/>
    <w:rsid w:val="00B32B01"/>
    <w:rsid w:val="00B3301A"/>
    <w:rsid w:val="00B3372F"/>
    <w:rsid w:val="00B3390B"/>
    <w:rsid w:val="00B33C1C"/>
    <w:rsid w:val="00B33E76"/>
    <w:rsid w:val="00B33E8C"/>
    <w:rsid w:val="00B33EC9"/>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237"/>
    <w:rsid w:val="00B372AF"/>
    <w:rsid w:val="00B378EF"/>
    <w:rsid w:val="00B37A2F"/>
    <w:rsid w:val="00B37A89"/>
    <w:rsid w:val="00B37B85"/>
    <w:rsid w:val="00B37EF5"/>
    <w:rsid w:val="00B40410"/>
    <w:rsid w:val="00B404C0"/>
    <w:rsid w:val="00B40AD6"/>
    <w:rsid w:val="00B4173C"/>
    <w:rsid w:val="00B41AF4"/>
    <w:rsid w:val="00B41E37"/>
    <w:rsid w:val="00B41F5F"/>
    <w:rsid w:val="00B4216C"/>
    <w:rsid w:val="00B421CB"/>
    <w:rsid w:val="00B42406"/>
    <w:rsid w:val="00B42594"/>
    <w:rsid w:val="00B4298D"/>
    <w:rsid w:val="00B434EA"/>
    <w:rsid w:val="00B435B9"/>
    <w:rsid w:val="00B43705"/>
    <w:rsid w:val="00B44096"/>
    <w:rsid w:val="00B440FB"/>
    <w:rsid w:val="00B44378"/>
    <w:rsid w:val="00B44469"/>
    <w:rsid w:val="00B444CF"/>
    <w:rsid w:val="00B4479C"/>
    <w:rsid w:val="00B447E9"/>
    <w:rsid w:val="00B44E81"/>
    <w:rsid w:val="00B45052"/>
    <w:rsid w:val="00B452B6"/>
    <w:rsid w:val="00B457B2"/>
    <w:rsid w:val="00B4588E"/>
    <w:rsid w:val="00B4597E"/>
    <w:rsid w:val="00B45CFF"/>
    <w:rsid w:val="00B45D24"/>
    <w:rsid w:val="00B4626A"/>
    <w:rsid w:val="00B46599"/>
    <w:rsid w:val="00B46AEC"/>
    <w:rsid w:val="00B46CCB"/>
    <w:rsid w:val="00B47066"/>
    <w:rsid w:val="00B470D4"/>
    <w:rsid w:val="00B4728D"/>
    <w:rsid w:val="00B47984"/>
    <w:rsid w:val="00B479B4"/>
    <w:rsid w:val="00B47A2A"/>
    <w:rsid w:val="00B47C82"/>
    <w:rsid w:val="00B47DDC"/>
    <w:rsid w:val="00B50332"/>
    <w:rsid w:val="00B50545"/>
    <w:rsid w:val="00B50FEF"/>
    <w:rsid w:val="00B51C36"/>
    <w:rsid w:val="00B51F1C"/>
    <w:rsid w:val="00B522BB"/>
    <w:rsid w:val="00B52330"/>
    <w:rsid w:val="00B52435"/>
    <w:rsid w:val="00B52728"/>
    <w:rsid w:val="00B52A2E"/>
    <w:rsid w:val="00B52BD4"/>
    <w:rsid w:val="00B52F2E"/>
    <w:rsid w:val="00B53422"/>
    <w:rsid w:val="00B539B4"/>
    <w:rsid w:val="00B53C3F"/>
    <w:rsid w:val="00B53D6C"/>
    <w:rsid w:val="00B53D73"/>
    <w:rsid w:val="00B54875"/>
    <w:rsid w:val="00B5495E"/>
    <w:rsid w:val="00B54CA6"/>
    <w:rsid w:val="00B54F51"/>
    <w:rsid w:val="00B550B1"/>
    <w:rsid w:val="00B554BE"/>
    <w:rsid w:val="00B555E0"/>
    <w:rsid w:val="00B55643"/>
    <w:rsid w:val="00B55DB9"/>
    <w:rsid w:val="00B55EAA"/>
    <w:rsid w:val="00B560FF"/>
    <w:rsid w:val="00B56ABC"/>
    <w:rsid w:val="00B56EB4"/>
    <w:rsid w:val="00B56F59"/>
    <w:rsid w:val="00B571F9"/>
    <w:rsid w:val="00B57AA2"/>
    <w:rsid w:val="00B57D34"/>
    <w:rsid w:val="00B57F75"/>
    <w:rsid w:val="00B600BC"/>
    <w:rsid w:val="00B6021B"/>
    <w:rsid w:val="00B610F7"/>
    <w:rsid w:val="00B61158"/>
    <w:rsid w:val="00B616E4"/>
    <w:rsid w:val="00B6174C"/>
    <w:rsid w:val="00B61B0C"/>
    <w:rsid w:val="00B61B86"/>
    <w:rsid w:val="00B62646"/>
    <w:rsid w:val="00B62693"/>
    <w:rsid w:val="00B62816"/>
    <w:rsid w:val="00B62F96"/>
    <w:rsid w:val="00B62FBD"/>
    <w:rsid w:val="00B635D3"/>
    <w:rsid w:val="00B637B1"/>
    <w:rsid w:val="00B64049"/>
    <w:rsid w:val="00B640FB"/>
    <w:rsid w:val="00B6429E"/>
    <w:rsid w:val="00B64B08"/>
    <w:rsid w:val="00B64DB2"/>
    <w:rsid w:val="00B6540E"/>
    <w:rsid w:val="00B65457"/>
    <w:rsid w:val="00B65942"/>
    <w:rsid w:val="00B65C1B"/>
    <w:rsid w:val="00B660B7"/>
    <w:rsid w:val="00B666FC"/>
    <w:rsid w:val="00B66841"/>
    <w:rsid w:val="00B66CD3"/>
    <w:rsid w:val="00B66E98"/>
    <w:rsid w:val="00B6755E"/>
    <w:rsid w:val="00B67938"/>
    <w:rsid w:val="00B67B05"/>
    <w:rsid w:val="00B67EC5"/>
    <w:rsid w:val="00B70044"/>
    <w:rsid w:val="00B700F8"/>
    <w:rsid w:val="00B70AC2"/>
    <w:rsid w:val="00B70F1B"/>
    <w:rsid w:val="00B70F1E"/>
    <w:rsid w:val="00B71053"/>
    <w:rsid w:val="00B71139"/>
    <w:rsid w:val="00B7126B"/>
    <w:rsid w:val="00B71697"/>
    <w:rsid w:val="00B71886"/>
    <w:rsid w:val="00B718A2"/>
    <w:rsid w:val="00B718ED"/>
    <w:rsid w:val="00B719F7"/>
    <w:rsid w:val="00B71B74"/>
    <w:rsid w:val="00B71CA5"/>
    <w:rsid w:val="00B71E95"/>
    <w:rsid w:val="00B72018"/>
    <w:rsid w:val="00B73684"/>
    <w:rsid w:val="00B73AEE"/>
    <w:rsid w:val="00B73CCD"/>
    <w:rsid w:val="00B73D83"/>
    <w:rsid w:val="00B73EF3"/>
    <w:rsid w:val="00B749FB"/>
    <w:rsid w:val="00B74C7D"/>
    <w:rsid w:val="00B75021"/>
    <w:rsid w:val="00B75299"/>
    <w:rsid w:val="00B7536B"/>
    <w:rsid w:val="00B756FD"/>
    <w:rsid w:val="00B75C67"/>
    <w:rsid w:val="00B75E18"/>
    <w:rsid w:val="00B75EA8"/>
    <w:rsid w:val="00B76146"/>
    <w:rsid w:val="00B7632D"/>
    <w:rsid w:val="00B764B8"/>
    <w:rsid w:val="00B765F4"/>
    <w:rsid w:val="00B76B21"/>
    <w:rsid w:val="00B76F78"/>
    <w:rsid w:val="00B770AD"/>
    <w:rsid w:val="00B770CB"/>
    <w:rsid w:val="00B7731F"/>
    <w:rsid w:val="00B77390"/>
    <w:rsid w:val="00B7739D"/>
    <w:rsid w:val="00B774D6"/>
    <w:rsid w:val="00B7771B"/>
    <w:rsid w:val="00B77AED"/>
    <w:rsid w:val="00B77B41"/>
    <w:rsid w:val="00B77E4C"/>
    <w:rsid w:val="00B80D28"/>
    <w:rsid w:val="00B8120C"/>
    <w:rsid w:val="00B813D5"/>
    <w:rsid w:val="00B81972"/>
    <w:rsid w:val="00B81A48"/>
    <w:rsid w:val="00B828FF"/>
    <w:rsid w:val="00B829D8"/>
    <w:rsid w:val="00B833AF"/>
    <w:rsid w:val="00B8384C"/>
    <w:rsid w:val="00B83D82"/>
    <w:rsid w:val="00B83F04"/>
    <w:rsid w:val="00B83FA3"/>
    <w:rsid w:val="00B84168"/>
    <w:rsid w:val="00B8417E"/>
    <w:rsid w:val="00B843E6"/>
    <w:rsid w:val="00B84998"/>
    <w:rsid w:val="00B84BAA"/>
    <w:rsid w:val="00B85524"/>
    <w:rsid w:val="00B85626"/>
    <w:rsid w:val="00B869B5"/>
    <w:rsid w:val="00B86F0B"/>
    <w:rsid w:val="00B87038"/>
    <w:rsid w:val="00B870D2"/>
    <w:rsid w:val="00B874B5"/>
    <w:rsid w:val="00B87939"/>
    <w:rsid w:val="00B901F8"/>
    <w:rsid w:val="00B902A3"/>
    <w:rsid w:val="00B9054B"/>
    <w:rsid w:val="00B905FA"/>
    <w:rsid w:val="00B908BD"/>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BE5"/>
    <w:rsid w:val="00B95780"/>
    <w:rsid w:val="00B95D5F"/>
    <w:rsid w:val="00B95E34"/>
    <w:rsid w:val="00B95E55"/>
    <w:rsid w:val="00B96122"/>
    <w:rsid w:val="00B961E4"/>
    <w:rsid w:val="00B963E2"/>
    <w:rsid w:val="00B9651F"/>
    <w:rsid w:val="00B96906"/>
    <w:rsid w:val="00B97399"/>
    <w:rsid w:val="00B97421"/>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32C"/>
    <w:rsid w:val="00BA54C9"/>
    <w:rsid w:val="00BA5719"/>
    <w:rsid w:val="00BA5A77"/>
    <w:rsid w:val="00BA5C36"/>
    <w:rsid w:val="00BA5E57"/>
    <w:rsid w:val="00BA6949"/>
    <w:rsid w:val="00BA6AA6"/>
    <w:rsid w:val="00BA7047"/>
    <w:rsid w:val="00BA7146"/>
    <w:rsid w:val="00BA7C89"/>
    <w:rsid w:val="00BB034A"/>
    <w:rsid w:val="00BB03AE"/>
    <w:rsid w:val="00BB05C9"/>
    <w:rsid w:val="00BB07D1"/>
    <w:rsid w:val="00BB0812"/>
    <w:rsid w:val="00BB091B"/>
    <w:rsid w:val="00BB0C3D"/>
    <w:rsid w:val="00BB16ED"/>
    <w:rsid w:val="00BB230E"/>
    <w:rsid w:val="00BB2595"/>
    <w:rsid w:val="00BB2A3A"/>
    <w:rsid w:val="00BB2D59"/>
    <w:rsid w:val="00BB32AF"/>
    <w:rsid w:val="00BB37CA"/>
    <w:rsid w:val="00BB3A58"/>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47C"/>
    <w:rsid w:val="00BC36C6"/>
    <w:rsid w:val="00BC3CAC"/>
    <w:rsid w:val="00BC3FE3"/>
    <w:rsid w:val="00BC450C"/>
    <w:rsid w:val="00BC4EEF"/>
    <w:rsid w:val="00BC523C"/>
    <w:rsid w:val="00BC567A"/>
    <w:rsid w:val="00BC6A3C"/>
    <w:rsid w:val="00BC6C6C"/>
    <w:rsid w:val="00BC713D"/>
    <w:rsid w:val="00BC7B54"/>
    <w:rsid w:val="00BC7DD5"/>
    <w:rsid w:val="00BC7E72"/>
    <w:rsid w:val="00BD0007"/>
    <w:rsid w:val="00BD0BF2"/>
    <w:rsid w:val="00BD10A9"/>
    <w:rsid w:val="00BD1540"/>
    <w:rsid w:val="00BD16B0"/>
    <w:rsid w:val="00BD18BC"/>
    <w:rsid w:val="00BD1C4D"/>
    <w:rsid w:val="00BD1EF3"/>
    <w:rsid w:val="00BD1F6E"/>
    <w:rsid w:val="00BD1F88"/>
    <w:rsid w:val="00BD2156"/>
    <w:rsid w:val="00BD24D4"/>
    <w:rsid w:val="00BD279D"/>
    <w:rsid w:val="00BD2AAD"/>
    <w:rsid w:val="00BD3693"/>
    <w:rsid w:val="00BD3721"/>
    <w:rsid w:val="00BD397E"/>
    <w:rsid w:val="00BD3CE4"/>
    <w:rsid w:val="00BD3EF0"/>
    <w:rsid w:val="00BD4029"/>
    <w:rsid w:val="00BD40FE"/>
    <w:rsid w:val="00BD431A"/>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0A7D"/>
    <w:rsid w:val="00BE14E0"/>
    <w:rsid w:val="00BE19C9"/>
    <w:rsid w:val="00BE19FC"/>
    <w:rsid w:val="00BE1D18"/>
    <w:rsid w:val="00BE1EFA"/>
    <w:rsid w:val="00BE1F0C"/>
    <w:rsid w:val="00BE2267"/>
    <w:rsid w:val="00BE2379"/>
    <w:rsid w:val="00BE249C"/>
    <w:rsid w:val="00BE299C"/>
    <w:rsid w:val="00BE2BC6"/>
    <w:rsid w:val="00BE2D8E"/>
    <w:rsid w:val="00BE2DD6"/>
    <w:rsid w:val="00BE318E"/>
    <w:rsid w:val="00BE31DF"/>
    <w:rsid w:val="00BE3C6B"/>
    <w:rsid w:val="00BE3E27"/>
    <w:rsid w:val="00BE4242"/>
    <w:rsid w:val="00BE45EA"/>
    <w:rsid w:val="00BE48BD"/>
    <w:rsid w:val="00BE48F6"/>
    <w:rsid w:val="00BE491E"/>
    <w:rsid w:val="00BE55C7"/>
    <w:rsid w:val="00BE5641"/>
    <w:rsid w:val="00BE573C"/>
    <w:rsid w:val="00BE5F8B"/>
    <w:rsid w:val="00BE609B"/>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F0151"/>
    <w:rsid w:val="00BF01A6"/>
    <w:rsid w:val="00BF0626"/>
    <w:rsid w:val="00BF081A"/>
    <w:rsid w:val="00BF0914"/>
    <w:rsid w:val="00BF0EF7"/>
    <w:rsid w:val="00BF190E"/>
    <w:rsid w:val="00BF1A95"/>
    <w:rsid w:val="00BF1E05"/>
    <w:rsid w:val="00BF1E14"/>
    <w:rsid w:val="00BF22C6"/>
    <w:rsid w:val="00BF234B"/>
    <w:rsid w:val="00BF2411"/>
    <w:rsid w:val="00BF3B46"/>
    <w:rsid w:val="00BF3BA3"/>
    <w:rsid w:val="00BF3C5B"/>
    <w:rsid w:val="00BF3F16"/>
    <w:rsid w:val="00BF40C0"/>
    <w:rsid w:val="00BF4125"/>
    <w:rsid w:val="00BF415B"/>
    <w:rsid w:val="00BF46C1"/>
    <w:rsid w:val="00BF4780"/>
    <w:rsid w:val="00BF4991"/>
    <w:rsid w:val="00BF4EAA"/>
    <w:rsid w:val="00BF5A8D"/>
    <w:rsid w:val="00BF5BAF"/>
    <w:rsid w:val="00BF5C16"/>
    <w:rsid w:val="00BF5CF0"/>
    <w:rsid w:val="00BF6303"/>
    <w:rsid w:val="00BF6510"/>
    <w:rsid w:val="00BF6D7C"/>
    <w:rsid w:val="00BF703E"/>
    <w:rsid w:val="00BF70B5"/>
    <w:rsid w:val="00BF7137"/>
    <w:rsid w:val="00BF713E"/>
    <w:rsid w:val="00BF7671"/>
    <w:rsid w:val="00BF7680"/>
    <w:rsid w:val="00BF7A4A"/>
    <w:rsid w:val="00C00488"/>
    <w:rsid w:val="00C005DC"/>
    <w:rsid w:val="00C00995"/>
    <w:rsid w:val="00C009CB"/>
    <w:rsid w:val="00C00D9A"/>
    <w:rsid w:val="00C011AD"/>
    <w:rsid w:val="00C013D7"/>
    <w:rsid w:val="00C0183A"/>
    <w:rsid w:val="00C019D4"/>
    <w:rsid w:val="00C01C2E"/>
    <w:rsid w:val="00C01C5F"/>
    <w:rsid w:val="00C0256A"/>
    <w:rsid w:val="00C0275E"/>
    <w:rsid w:val="00C02948"/>
    <w:rsid w:val="00C033D1"/>
    <w:rsid w:val="00C03446"/>
    <w:rsid w:val="00C03E47"/>
    <w:rsid w:val="00C03FC9"/>
    <w:rsid w:val="00C04621"/>
    <w:rsid w:val="00C048CC"/>
    <w:rsid w:val="00C049CC"/>
    <w:rsid w:val="00C04EBA"/>
    <w:rsid w:val="00C05458"/>
    <w:rsid w:val="00C05479"/>
    <w:rsid w:val="00C0555A"/>
    <w:rsid w:val="00C05661"/>
    <w:rsid w:val="00C056AD"/>
    <w:rsid w:val="00C059B9"/>
    <w:rsid w:val="00C05BE7"/>
    <w:rsid w:val="00C05FCB"/>
    <w:rsid w:val="00C062BF"/>
    <w:rsid w:val="00C06A2B"/>
    <w:rsid w:val="00C07098"/>
    <w:rsid w:val="00C07354"/>
    <w:rsid w:val="00C074EC"/>
    <w:rsid w:val="00C07A9D"/>
    <w:rsid w:val="00C07E25"/>
    <w:rsid w:val="00C10003"/>
    <w:rsid w:val="00C100A4"/>
    <w:rsid w:val="00C102D5"/>
    <w:rsid w:val="00C10745"/>
    <w:rsid w:val="00C109A7"/>
    <w:rsid w:val="00C10C1F"/>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5F2"/>
    <w:rsid w:val="00C14862"/>
    <w:rsid w:val="00C1493C"/>
    <w:rsid w:val="00C14C81"/>
    <w:rsid w:val="00C14C9B"/>
    <w:rsid w:val="00C14D1E"/>
    <w:rsid w:val="00C14F76"/>
    <w:rsid w:val="00C14FAB"/>
    <w:rsid w:val="00C152DD"/>
    <w:rsid w:val="00C15460"/>
    <w:rsid w:val="00C1548D"/>
    <w:rsid w:val="00C15712"/>
    <w:rsid w:val="00C15B49"/>
    <w:rsid w:val="00C15CF7"/>
    <w:rsid w:val="00C160F7"/>
    <w:rsid w:val="00C162F4"/>
    <w:rsid w:val="00C164E6"/>
    <w:rsid w:val="00C16C7D"/>
    <w:rsid w:val="00C17167"/>
    <w:rsid w:val="00C175B4"/>
    <w:rsid w:val="00C1774F"/>
    <w:rsid w:val="00C17B74"/>
    <w:rsid w:val="00C17CAD"/>
    <w:rsid w:val="00C17CC2"/>
    <w:rsid w:val="00C17D34"/>
    <w:rsid w:val="00C200CD"/>
    <w:rsid w:val="00C2070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4DA9"/>
    <w:rsid w:val="00C25246"/>
    <w:rsid w:val="00C25273"/>
    <w:rsid w:val="00C25745"/>
    <w:rsid w:val="00C257D0"/>
    <w:rsid w:val="00C25D07"/>
    <w:rsid w:val="00C25D78"/>
    <w:rsid w:val="00C25F26"/>
    <w:rsid w:val="00C267A4"/>
    <w:rsid w:val="00C268F2"/>
    <w:rsid w:val="00C26933"/>
    <w:rsid w:val="00C26E4A"/>
    <w:rsid w:val="00C27050"/>
    <w:rsid w:val="00C27065"/>
    <w:rsid w:val="00C2746E"/>
    <w:rsid w:val="00C27EC1"/>
    <w:rsid w:val="00C27ED9"/>
    <w:rsid w:val="00C30049"/>
    <w:rsid w:val="00C30547"/>
    <w:rsid w:val="00C30E3E"/>
    <w:rsid w:val="00C30F67"/>
    <w:rsid w:val="00C3108B"/>
    <w:rsid w:val="00C313B2"/>
    <w:rsid w:val="00C31514"/>
    <w:rsid w:val="00C317D2"/>
    <w:rsid w:val="00C31AB9"/>
    <w:rsid w:val="00C31E43"/>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2C3"/>
    <w:rsid w:val="00C3638F"/>
    <w:rsid w:val="00C36B6D"/>
    <w:rsid w:val="00C36BF3"/>
    <w:rsid w:val="00C36DFD"/>
    <w:rsid w:val="00C3715F"/>
    <w:rsid w:val="00C37474"/>
    <w:rsid w:val="00C377F6"/>
    <w:rsid w:val="00C37976"/>
    <w:rsid w:val="00C37B6B"/>
    <w:rsid w:val="00C40107"/>
    <w:rsid w:val="00C4042A"/>
    <w:rsid w:val="00C40511"/>
    <w:rsid w:val="00C40606"/>
    <w:rsid w:val="00C40A7D"/>
    <w:rsid w:val="00C410F2"/>
    <w:rsid w:val="00C412E9"/>
    <w:rsid w:val="00C415B6"/>
    <w:rsid w:val="00C418F0"/>
    <w:rsid w:val="00C41C1F"/>
    <w:rsid w:val="00C41D75"/>
    <w:rsid w:val="00C41E1A"/>
    <w:rsid w:val="00C41E5F"/>
    <w:rsid w:val="00C41E7D"/>
    <w:rsid w:val="00C41FAA"/>
    <w:rsid w:val="00C4283E"/>
    <w:rsid w:val="00C4290A"/>
    <w:rsid w:val="00C42B80"/>
    <w:rsid w:val="00C42E3A"/>
    <w:rsid w:val="00C43625"/>
    <w:rsid w:val="00C439E3"/>
    <w:rsid w:val="00C43D50"/>
    <w:rsid w:val="00C43D84"/>
    <w:rsid w:val="00C43F21"/>
    <w:rsid w:val="00C4415C"/>
    <w:rsid w:val="00C44308"/>
    <w:rsid w:val="00C45179"/>
    <w:rsid w:val="00C45510"/>
    <w:rsid w:val="00C45539"/>
    <w:rsid w:val="00C45F63"/>
    <w:rsid w:val="00C460B7"/>
    <w:rsid w:val="00C463C0"/>
    <w:rsid w:val="00C46C18"/>
    <w:rsid w:val="00C470B3"/>
    <w:rsid w:val="00C502DD"/>
    <w:rsid w:val="00C508DC"/>
    <w:rsid w:val="00C509DC"/>
    <w:rsid w:val="00C50A52"/>
    <w:rsid w:val="00C50A5C"/>
    <w:rsid w:val="00C50B36"/>
    <w:rsid w:val="00C514D7"/>
    <w:rsid w:val="00C51B3F"/>
    <w:rsid w:val="00C52162"/>
    <w:rsid w:val="00C5223A"/>
    <w:rsid w:val="00C5241E"/>
    <w:rsid w:val="00C5277B"/>
    <w:rsid w:val="00C52FBB"/>
    <w:rsid w:val="00C53035"/>
    <w:rsid w:val="00C5321E"/>
    <w:rsid w:val="00C533AB"/>
    <w:rsid w:val="00C536F8"/>
    <w:rsid w:val="00C53707"/>
    <w:rsid w:val="00C53804"/>
    <w:rsid w:val="00C53B1F"/>
    <w:rsid w:val="00C53ED9"/>
    <w:rsid w:val="00C53EED"/>
    <w:rsid w:val="00C54740"/>
    <w:rsid w:val="00C55017"/>
    <w:rsid w:val="00C55441"/>
    <w:rsid w:val="00C558C5"/>
    <w:rsid w:val="00C55C9C"/>
    <w:rsid w:val="00C5669B"/>
    <w:rsid w:val="00C56FC2"/>
    <w:rsid w:val="00C57064"/>
    <w:rsid w:val="00C57284"/>
    <w:rsid w:val="00C572E6"/>
    <w:rsid w:val="00C57852"/>
    <w:rsid w:val="00C57C4E"/>
    <w:rsid w:val="00C57ED4"/>
    <w:rsid w:val="00C60105"/>
    <w:rsid w:val="00C60668"/>
    <w:rsid w:val="00C606EE"/>
    <w:rsid w:val="00C60ADE"/>
    <w:rsid w:val="00C612EB"/>
    <w:rsid w:val="00C6199C"/>
    <w:rsid w:val="00C61AE3"/>
    <w:rsid w:val="00C61AF4"/>
    <w:rsid w:val="00C61B70"/>
    <w:rsid w:val="00C623B8"/>
    <w:rsid w:val="00C623C4"/>
    <w:rsid w:val="00C62EEC"/>
    <w:rsid w:val="00C634C3"/>
    <w:rsid w:val="00C63DC4"/>
    <w:rsid w:val="00C63DFF"/>
    <w:rsid w:val="00C63EAF"/>
    <w:rsid w:val="00C64CCD"/>
    <w:rsid w:val="00C64EA5"/>
    <w:rsid w:val="00C65889"/>
    <w:rsid w:val="00C65B5B"/>
    <w:rsid w:val="00C65B5E"/>
    <w:rsid w:val="00C65CB6"/>
    <w:rsid w:val="00C65CF4"/>
    <w:rsid w:val="00C65E2D"/>
    <w:rsid w:val="00C663A8"/>
    <w:rsid w:val="00C66579"/>
    <w:rsid w:val="00C667E7"/>
    <w:rsid w:val="00C67683"/>
    <w:rsid w:val="00C6796A"/>
    <w:rsid w:val="00C67A01"/>
    <w:rsid w:val="00C67C96"/>
    <w:rsid w:val="00C67FCD"/>
    <w:rsid w:val="00C70671"/>
    <w:rsid w:val="00C706BC"/>
    <w:rsid w:val="00C706BF"/>
    <w:rsid w:val="00C70934"/>
    <w:rsid w:val="00C70B20"/>
    <w:rsid w:val="00C713D7"/>
    <w:rsid w:val="00C71EC1"/>
    <w:rsid w:val="00C7209B"/>
    <w:rsid w:val="00C7235C"/>
    <w:rsid w:val="00C73311"/>
    <w:rsid w:val="00C7336C"/>
    <w:rsid w:val="00C736D4"/>
    <w:rsid w:val="00C7380B"/>
    <w:rsid w:val="00C738BA"/>
    <w:rsid w:val="00C73DB9"/>
    <w:rsid w:val="00C74269"/>
    <w:rsid w:val="00C743B6"/>
    <w:rsid w:val="00C74678"/>
    <w:rsid w:val="00C748C5"/>
    <w:rsid w:val="00C7509B"/>
    <w:rsid w:val="00C752DB"/>
    <w:rsid w:val="00C7588C"/>
    <w:rsid w:val="00C75C13"/>
    <w:rsid w:val="00C76024"/>
    <w:rsid w:val="00C76292"/>
    <w:rsid w:val="00C7690A"/>
    <w:rsid w:val="00C76B76"/>
    <w:rsid w:val="00C7720E"/>
    <w:rsid w:val="00C7750E"/>
    <w:rsid w:val="00C77DAA"/>
    <w:rsid w:val="00C80303"/>
    <w:rsid w:val="00C804FF"/>
    <w:rsid w:val="00C8090C"/>
    <w:rsid w:val="00C80CB0"/>
    <w:rsid w:val="00C80DC3"/>
    <w:rsid w:val="00C80DD4"/>
    <w:rsid w:val="00C81111"/>
    <w:rsid w:val="00C81528"/>
    <w:rsid w:val="00C8184B"/>
    <w:rsid w:val="00C81FFB"/>
    <w:rsid w:val="00C820AD"/>
    <w:rsid w:val="00C82386"/>
    <w:rsid w:val="00C827A5"/>
    <w:rsid w:val="00C828AD"/>
    <w:rsid w:val="00C828B2"/>
    <w:rsid w:val="00C82B42"/>
    <w:rsid w:val="00C833A6"/>
    <w:rsid w:val="00C8344B"/>
    <w:rsid w:val="00C83551"/>
    <w:rsid w:val="00C83842"/>
    <w:rsid w:val="00C83966"/>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0FE4"/>
    <w:rsid w:val="00C910A4"/>
    <w:rsid w:val="00C91424"/>
    <w:rsid w:val="00C91610"/>
    <w:rsid w:val="00C91BB6"/>
    <w:rsid w:val="00C91FED"/>
    <w:rsid w:val="00C920C2"/>
    <w:rsid w:val="00C92440"/>
    <w:rsid w:val="00C92610"/>
    <w:rsid w:val="00C92908"/>
    <w:rsid w:val="00C93265"/>
    <w:rsid w:val="00C93801"/>
    <w:rsid w:val="00C9392C"/>
    <w:rsid w:val="00C93DF8"/>
    <w:rsid w:val="00C93E34"/>
    <w:rsid w:val="00C9425B"/>
    <w:rsid w:val="00C9444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54"/>
    <w:rsid w:val="00CA398E"/>
    <w:rsid w:val="00CA42E3"/>
    <w:rsid w:val="00CA4950"/>
    <w:rsid w:val="00CA562B"/>
    <w:rsid w:val="00CA5CEF"/>
    <w:rsid w:val="00CA5E00"/>
    <w:rsid w:val="00CA5EBE"/>
    <w:rsid w:val="00CA608C"/>
    <w:rsid w:val="00CA61A1"/>
    <w:rsid w:val="00CA6346"/>
    <w:rsid w:val="00CA638D"/>
    <w:rsid w:val="00CA6972"/>
    <w:rsid w:val="00CA6EBD"/>
    <w:rsid w:val="00CA73E6"/>
    <w:rsid w:val="00CA7765"/>
    <w:rsid w:val="00CA7824"/>
    <w:rsid w:val="00CA784C"/>
    <w:rsid w:val="00CA7E27"/>
    <w:rsid w:val="00CB017D"/>
    <w:rsid w:val="00CB0639"/>
    <w:rsid w:val="00CB0DC8"/>
    <w:rsid w:val="00CB1328"/>
    <w:rsid w:val="00CB2190"/>
    <w:rsid w:val="00CB2E6B"/>
    <w:rsid w:val="00CB3047"/>
    <w:rsid w:val="00CB3534"/>
    <w:rsid w:val="00CB3ED1"/>
    <w:rsid w:val="00CB413A"/>
    <w:rsid w:val="00CB41BB"/>
    <w:rsid w:val="00CB427D"/>
    <w:rsid w:val="00CB56CB"/>
    <w:rsid w:val="00CB5745"/>
    <w:rsid w:val="00CB5913"/>
    <w:rsid w:val="00CB5943"/>
    <w:rsid w:val="00CB5DA2"/>
    <w:rsid w:val="00CB6175"/>
    <w:rsid w:val="00CB6213"/>
    <w:rsid w:val="00CB6C8F"/>
    <w:rsid w:val="00CB7087"/>
    <w:rsid w:val="00CB7614"/>
    <w:rsid w:val="00CB7ED8"/>
    <w:rsid w:val="00CB7F4C"/>
    <w:rsid w:val="00CC0025"/>
    <w:rsid w:val="00CC0244"/>
    <w:rsid w:val="00CC026B"/>
    <w:rsid w:val="00CC0411"/>
    <w:rsid w:val="00CC0F52"/>
    <w:rsid w:val="00CC2250"/>
    <w:rsid w:val="00CC2359"/>
    <w:rsid w:val="00CC258C"/>
    <w:rsid w:val="00CC25DD"/>
    <w:rsid w:val="00CC27E0"/>
    <w:rsid w:val="00CC295F"/>
    <w:rsid w:val="00CC296A"/>
    <w:rsid w:val="00CC2AFD"/>
    <w:rsid w:val="00CC2CF3"/>
    <w:rsid w:val="00CC2D0F"/>
    <w:rsid w:val="00CC2DC0"/>
    <w:rsid w:val="00CC2E03"/>
    <w:rsid w:val="00CC3660"/>
    <w:rsid w:val="00CC3D83"/>
    <w:rsid w:val="00CC3F27"/>
    <w:rsid w:val="00CC3F96"/>
    <w:rsid w:val="00CC4A7C"/>
    <w:rsid w:val="00CC4B39"/>
    <w:rsid w:val="00CC4BB3"/>
    <w:rsid w:val="00CC5026"/>
    <w:rsid w:val="00CC5645"/>
    <w:rsid w:val="00CC5835"/>
    <w:rsid w:val="00CC5865"/>
    <w:rsid w:val="00CC5CFF"/>
    <w:rsid w:val="00CC6068"/>
    <w:rsid w:val="00CC6108"/>
    <w:rsid w:val="00CC6329"/>
    <w:rsid w:val="00CC64E5"/>
    <w:rsid w:val="00CC6999"/>
    <w:rsid w:val="00CC6A08"/>
    <w:rsid w:val="00CC7333"/>
    <w:rsid w:val="00CC76D2"/>
    <w:rsid w:val="00CC7940"/>
    <w:rsid w:val="00CC7994"/>
    <w:rsid w:val="00CC7C05"/>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8F6"/>
    <w:rsid w:val="00CD69CF"/>
    <w:rsid w:val="00CD69FE"/>
    <w:rsid w:val="00CD6A0A"/>
    <w:rsid w:val="00CD7503"/>
    <w:rsid w:val="00CD7E34"/>
    <w:rsid w:val="00CE01D2"/>
    <w:rsid w:val="00CE0245"/>
    <w:rsid w:val="00CE0277"/>
    <w:rsid w:val="00CE0655"/>
    <w:rsid w:val="00CE0C48"/>
    <w:rsid w:val="00CE0DAF"/>
    <w:rsid w:val="00CE0E00"/>
    <w:rsid w:val="00CE0EAE"/>
    <w:rsid w:val="00CE14B2"/>
    <w:rsid w:val="00CE2607"/>
    <w:rsid w:val="00CE269C"/>
    <w:rsid w:val="00CE2AE2"/>
    <w:rsid w:val="00CE2BBA"/>
    <w:rsid w:val="00CE2BCB"/>
    <w:rsid w:val="00CE2FD2"/>
    <w:rsid w:val="00CE32DB"/>
    <w:rsid w:val="00CE333C"/>
    <w:rsid w:val="00CE3690"/>
    <w:rsid w:val="00CE39F6"/>
    <w:rsid w:val="00CE3CF3"/>
    <w:rsid w:val="00CE3FBF"/>
    <w:rsid w:val="00CE3FFE"/>
    <w:rsid w:val="00CE4022"/>
    <w:rsid w:val="00CE4100"/>
    <w:rsid w:val="00CE42DE"/>
    <w:rsid w:val="00CE4922"/>
    <w:rsid w:val="00CE4E04"/>
    <w:rsid w:val="00CE4F42"/>
    <w:rsid w:val="00CE53B9"/>
    <w:rsid w:val="00CE5447"/>
    <w:rsid w:val="00CE550D"/>
    <w:rsid w:val="00CE5584"/>
    <w:rsid w:val="00CE602A"/>
    <w:rsid w:val="00CE6A26"/>
    <w:rsid w:val="00CE6A72"/>
    <w:rsid w:val="00CE6C41"/>
    <w:rsid w:val="00CE6E84"/>
    <w:rsid w:val="00CE70E0"/>
    <w:rsid w:val="00CE722F"/>
    <w:rsid w:val="00CE74FD"/>
    <w:rsid w:val="00CE7CF9"/>
    <w:rsid w:val="00CE7D6B"/>
    <w:rsid w:val="00CE7EF5"/>
    <w:rsid w:val="00CF0164"/>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A1"/>
    <w:rsid w:val="00CF4A54"/>
    <w:rsid w:val="00CF53BE"/>
    <w:rsid w:val="00CF548C"/>
    <w:rsid w:val="00CF5528"/>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917"/>
    <w:rsid w:val="00CF7E99"/>
    <w:rsid w:val="00CF7F3D"/>
    <w:rsid w:val="00CF7FEF"/>
    <w:rsid w:val="00D005A0"/>
    <w:rsid w:val="00D005C1"/>
    <w:rsid w:val="00D008AD"/>
    <w:rsid w:val="00D00A06"/>
    <w:rsid w:val="00D00A36"/>
    <w:rsid w:val="00D00ADA"/>
    <w:rsid w:val="00D00D4A"/>
    <w:rsid w:val="00D0111D"/>
    <w:rsid w:val="00D0133B"/>
    <w:rsid w:val="00D0145B"/>
    <w:rsid w:val="00D015CC"/>
    <w:rsid w:val="00D01AC1"/>
    <w:rsid w:val="00D01C3B"/>
    <w:rsid w:val="00D02C0A"/>
    <w:rsid w:val="00D03504"/>
    <w:rsid w:val="00D03525"/>
    <w:rsid w:val="00D040BB"/>
    <w:rsid w:val="00D048C4"/>
    <w:rsid w:val="00D04AFA"/>
    <w:rsid w:val="00D04EE4"/>
    <w:rsid w:val="00D0512B"/>
    <w:rsid w:val="00D055B0"/>
    <w:rsid w:val="00D05AF5"/>
    <w:rsid w:val="00D05C88"/>
    <w:rsid w:val="00D061C5"/>
    <w:rsid w:val="00D06452"/>
    <w:rsid w:val="00D06496"/>
    <w:rsid w:val="00D06A1A"/>
    <w:rsid w:val="00D06B61"/>
    <w:rsid w:val="00D06D08"/>
    <w:rsid w:val="00D06F9A"/>
    <w:rsid w:val="00D072D3"/>
    <w:rsid w:val="00D072E6"/>
    <w:rsid w:val="00D07A14"/>
    <w:rsid w:val="00D07C83"/>
    <w:rsid w:val="00D10C2F"/>
    <w:rsid w:val="00D110B8"/>
    <w:rsid w:val="00D116CE"/>
    <w:rsid w:val="00D11820"/>
    <w:rsid w:val="00D11DB9"/>
    <w:rsid w:val="00D11E34"/>
    <w:rsid w:val="00D11EAE"/>
    <w:rsid w:val="00D1228B"/>
    <w:rsid w:val="00D12AC0"/>
    <w:rsid w:val="00D12ECA"/>
    <w:rsid w:val="00D12EFE"/>
    <w:rsid w:val="00D12F4C"/>
    <w:rsid w:val="00D13260"/>
    <w:rsid w:val="00D135AB"/>
    <w:rsid w:val="00D135B4"/>
    <w:rsid w:val="00D13666"/>
    <w:rsid w:val="00D13A17"/>
    <w:rsid w:val="00D140F9"/>
    <w:rsid w:val="00D145C5"/>
    <w:rsid w:val="00D14737"/>
    <w:rsid w:val="00D1477F"/>
    <w:rsid w:val="00D14916"/>
    <w:rsid w:val="00D14AF8"/>
    <w:rsid w:val="00D15011"/>
    <w:rsid w:val="00D1502B"/>
    <w:rsid w:val="00D153AF"/>
    <w:rsid w:val="00D156ED"/>
    <w:rsid w:val="00D15768"/>
    <w:rsid w:val="00D15D17"/>
    <w:rsid w:val="00D162F8"/>
    <w:rsid w:val="00D1633E"/>
    <w:rsid w:val="00D16410"/>
    <w:rsid w:val="00D164D2"/>
    <w:rsid w:val="00D16943"/>
    <w:rsid w:val="00D16B76"/>
    <w:rsid w:val="00D16DCC"/>
    <w:rsid w:val="00D171ED"/>
    <w:rsid w:val="00D1774F"/>
    <w:rsid w:val="00D17BF7"/>
    <w:rsid w:val="00D20458"/>
    <w:rsid w:val="00D20462"/>
    <w:rsid w:val="00D205DE"/>
    <w:rsid w:val="00D208C4"/>
    <w:rsid w:val="00D2097F"/>
    <w:rsid w:val="00D20A14"/>
    <w:rsid w:val="00D20AA8"/>
    <w:rsid w:val="00D20ADB"/>
    <w:rsid w:val="00D20E48"/>
    <w:rsid w:val="00D2153E"/>
    <w:rsid w:val="00D21669"/>
    <w:rsid w:val="00D218CB"/>
    <w:rsid w:val="00D220B8"/>
    <w:rsid w:val="00D222ED"/>
    <w:rsid w:val="00D22E63"/>
    <w:rsid w:val="00D230F7"/>
    <w:rsid w:val="00D232FC"/>
    <w:rsid w:val="00D234D3"/>
    <w:rsid w:val="00D2397E"/>
    <w:rsid w:val="00D23CFB"/>
    <w:rsid w:val="00D23DAF"/>
    <w:rsid w:val="00D23FF0"/>
    <w:rsid w:val="00D248C5"/>
    <w:rsid w:val="00D24F68"/>
    <w:rsid w:val="00D25169"/>
    <w:rsid w:val="00D25360"/>
    <w:rsid w:val="00D2556C"/>
    <w:rsid w:val="00D256AB"/>
    <w:rsid w:val="00D256DC"/>
    <w:rsid w:val="00D25743"/>
    <w:rsid w:val="00D25991"/>
    <w:rsid w:val="00D25BCE"/>
    <w:rsid w:val="00D25D94"/>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5FA"/>
    <w:rsid w:val="00D3470B"/>
    <w:rsid w:val="00D34717"/>
    <w:rsid w:val="00D34A78"/>
    <w:rsid w:val="00D34A9D"/>
    <w:rsid w:val="00D34D8F"/>
    <w:rsid w:val="00D34EE4"/>
    <w:rsid w:val="00D34EE5"/>
    <w:rsid w:val="00D35089"/>
    <w:rsid w:val="00D35324"/>
    <w:rsid w:val="00D35402"/>
    <w:rsid w:val="00D3571C"/>
    <w:rsid w:val="00D35E8D"/>
    <w:rsid w:val="00D3645C"/>
    <w:rsid w:val="00D36628"/>
    <w:rsid w:val="00D3672E"/>
    <w:rsid w:val="00D367D9"/>
    <w:rsid w:val="00D36C40"/>
    <w:rsid w:val="00D36F1B"/>
    <w:rsid w:val="00D372B9"/>
    <w:rsid w:val="00D3768A"/>
    <w:rsid w:val="00D40736"/>
    <w:rsid w:val="00D40B8E"/>
    <w:rsid w:val="00D40C59"/>
    <w:rsid w:val="00D41198"/>
    <w:rsid w:val="00D41BE5"/>
    <w:rsid w:val="00D41F8D"/>
    <w:rsid w:val="00D41FD9"/>
    <w:rsid w:val="00D42106"/>
    <w:rsid w:val="00D423AF"/>
    <w:rsid w:val="00D424F2"/>
    <w:rsid w:val="00D429F6"/>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EBC"/>
    <w:rsid w:val="00D46F4C"/>
    <w:rsid w:val="00D47473"/>
    <w:rsid w:val="00D47FDB"/>
    <w:rsid w:val="00D50135"/>
    <w:rsid w:val="00D505F9"/>
    <w:rsid w:val="00D509FA"/>
    <w:rsid w:val="00D50B2F"/>
    <w:rsid w:val="00D50D6A"/>
    <w:rsid w:val="00D51F5D"/>
    <w:rsid w:val="00D5206D"/>
    <w:rsid w:val="00D5208A"/>
    <w:rsid w:val="00D52158"/>
    <w:rsid w:val="00D526C1"/>
    <w:rsid w:val="00D526C5"/>
    <w:rsid w:val="00D526EB"/>
    <w:rsid w:val="00D5305F"/>
    <w:rsid w:val="00D532C8"/>
    <w:rsid w:val="00D54394"/>
    <w:rsid w:val="00D545A7"/>
    <w:rsid w:val="00D547C3"/>
    <w:rsid w:val="00D548C9"/>
    <w:rsid w:val="00D54A3C"/>
    <w:rsid w:val="00D54D78"/>
    <w:rsid w:val="00D55083"/>
    <w:rsid w:val="00D5574E"/>
    <w:rsid w:val="00D55757"/>
    <w:rsid w:val="00D5603E"/>
    <w:rsid w:val="00D561FC"/>
    <w:rsid w:val="00D5621D"/>
    <w:rsid w:val="00D568EE"/>
    <w:rsid w:val="00D56B3D"/>
    <w:rsid w:val="00D56DA7"/>
    <w:rsid w:val="00D56F1A"/>
    <w:rsid w:val="00D57170"/>
    <w:rsid w:val="00D5752C"/>
    <w:rsid w:val="00D575BD"/>
    <w:rsid w:val="00D6077D"/>
    <w:rsid w:val="00D60B2D"/>
    <w:rsid w:val="00D60C12"/>
    <w:rsid w:val="00D60E7F"/>
    <w:rsid w:val="00D610D5"/>
    <w:rsid w:val="00D615F8"/>
    <w:rsid w:val="00D6161F"/>
    <w:rsid w:val="00D61C10"/>
    <w:rsid w:val="00D61D36"/>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FB"/>
    <w:rsid w:val="00D7590B"/>
    <w:rsid w:val="00D7598E"/>
    <w:rsid w:val="00D75DDA"/>
    <w:rsid w:val="00D75F0D"/>
    <w:rsid w:val="00D76340"/>
    <w:rsid w:val="00D76AA1"/>
    <w:rsid w:val="00D76F03"/>
    <w:rsid w:val="00D774B3"/>
    <w:rsid w:val="00D77524"/>
    <w:rsid w:val="00D7789B"/>
    <w:rsid w:val="00D77C46"/>
    <w:rsid w:val="00D77CEB"/>
    <w:rsid w:val="00D77E75"/>
    <w:rsid w:val="00D80225"/>
    <w:rsid w:val="00D80263"/>
    <w:rsid w:val="00D803E9"/>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6DA"/>
    <w:rsid w:val="00D8384F"/>
    <w:rsid w:val="00D838F2"/>
    <w:rsid w:val="00D83C63"/>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4EC"/>
    <w:rsid w:val="00D865DC"/>
    <w:rsid w:val="00D866C6"/>
    <w:rsid w:val="00D86753"/>
    <w:rsid w:val="00D867CF"/>
    <w:rsid w:val="00D8702D"/>
    <w:rsid w:val="00D877A6"/>
    <w:rsid w:val="00D87B98"/>
    <w:rsid w:val="00D87C19"/>
    <w:rsid w:val="00D87DC4"/>
    <w:rsid w:val="00D90075"/>
    <w:rsid w:val="00D90D36"/>
    <w:rsid w:val="00D90DB6"/>
    <w:rsid w:val="00D91D46"/>
    <w:rsid w:val="00D91E99"/>
    <w:rsid w:val="00D92245"/>
    <w:rsid w:val="00D92331"/>
    <w:rsid w:val="00D92AB7"/>
    <w:rsid w:val="00D92B4B"/>
    <w:rsid w:val="00D931ED"/>
    <w:rsid w:val="00D93935"/>
    <w:rsid w:val="00D9433A"/>
    <w:rsid w:val="00D94D31"/>
    <w:rsid w:val="00D953BD"/>
    <w:rsid w:val="00D953F7"/>
    <w:rsid w:val="00D957EF"/>
    <w:rsid w:val="00D9580B"/>
    <w:rsid w:val="00D95AD9"/>
    <w:rsid w:val="00D95B14"/>
    <w:rsid w:val="00D95D39"/>
    <w:rsid w:val="00D95E9A"/>
    <w:rsid w:val="00D96092"/>
    <w:rsid w:val="00D96176"/>
    <w:rsid w:val="00D962A2"/>
    <w:rsid w:val="00D962FA"/>
    <w:rsid w:val="00D973CC"/>
    <w:rsid w:val="00D9742F"/>
    <w:rsid w:val="00D97AEE"/>
    <w:rsid w:val="00D97FFE"/>
    <w:rsid w:val="00DA028B"/>
    <w:rsid w:val="00DA055A"/>
    <w:rsid w:val="00DA0825"/>
    <w:rsid w:val="00DA1257"/>
    <w:rsid w:val="00DA1BC9"/>
    <w:rsid w:val="00DA1D29"/>
    <w:rsid w:val="00DA1EE8"/>
    <w:rsid w:val="00DA22B9"/>
    <w:rsid w:val="00DA235A"/>
    <w:rsid w:val="00DA2576"/>
    <w:rsid w:val="00DA2656"/>
    <w:rsid w:val="00DA2A6C"/>
    <w:rsid w:val="00DA2A8A"/>
    <w:rsid w:val="00DA337F"/>
    <w:rsid w:val="00DA36D9"/>
    <w:rsid w:val="00DA40B3"/>
    <w:rsid w:val="00DA4133"/>
    <w:rsid w:val="00DA4153"/>
    <w:rsid w:val="00DA41F8"/>
    <w:rsid w:val="00DA43EA"/>
    <w:rsid w:val="00DA47B7"/>
    <w:rsid w:val="00DA48D6"/>
    <w:rsid w:val="00DA4940"/>
    <w:rsid w:val="00DA5C64"/>
    <w:rsid w:val="00DA6058"/>
    <w:rsid w:val="00DA6E43"/>
    <w:rsid w:val="00DA7057"/>
    <w:rsid w:val="00DA732F"/>
    <w:rsid w:val="00DA736A"/>
    <w:rsid w:val="00DA774E"/>
    <w:rsid w:val="00DA7BA0"/>
    <w:rsid w:val="00DA7D01"/>
    <w:rsid w:val="00DB01B3"/>
    <w:rsid w:val="00DB0437"/>
    <w:rsid w:val="00DB0C74"/>
    <w:rsid w:val="00DB1308"/>
    <w:rsid w:val="00DB1359"/>
    <w:rsid w:val="00DB15C6"/>
    <w:rsid w:val="00DB177F"/>
    <w:rsid w:val="00DB1925"/>
    <w:rsid w:val="00DB1C57"/>
    <w:rsid w:val="00DB1C86"/>
    <w:rsid w:val="00DB1E8A"/>
    <w:rsid w:val="00DB2BB8"/>
    <w:rsid w:val="00DB2CDB"/>
    <w:rsid w:val="00DB3032"/>
    <w:rsid w:val="00DB31BC"/>
    <w:rsid w:val="00DB32CC"/>
    <w:rsid w:val="00DB36E3"/>
    <w:rsid w:val="00DB4190"/>
    <w:rsid w:val="00DB43B0"/>
    <w:rsid w:val="00DB5877"/>
    <w:rsid w:val="00DB58E3"/>
    <w:rsid w:val="00DB628A"/>
    <w:rsid w:val="00DB662B"/>
    <w:rsid w:val="00DB684C"/>
    <w:rsid w:val="00DB68AB"/>
    <w:rsid w:val="00DB68E9"/>
    <w:rsid w:val="00DB6AFA"/>
    <w:rsid w:val="00DB6B9B"/>
    <w:rsid w:val="00DB74E0"/>
    <w:rsid w:val="00DB761D"/>
    <w:rsid w:val="00DB76FF"/>
    <w:rsid w:val="00DB7D41"/>
    <w:rsid w:val="00DB7DAE"/>
    <w:rsid w:val="00DC0053"/>
    <w:rsid w:val="00DC070B"/>
    <w:rsid w:val="00DC0E4A"/>
    <w:rsid w:val="00DC1215"/>
    <w:rsid w:val="00DC14E2"/>
    <w:rsid w:val="00DC1529"/>
    <w:rsid w:val="00DC1CA5"/>
    <w:rsid w:val="00DC1CDA"/>
    <w:rsid w:val="00DC25BE"/>
    <w:rsid w:val="00DC25CD"/>
    <w:rsid w:val="00DC29D3"/>
    <w:rsid w:val="00DC2B4E"/>
    <w:rsid w:val="00DC2D7F"/>
    <w:rsid w:val="00DC2E80"/>
    <w:rsid w:val="00DC3016"/>
    <w:rsid w:val="00DC3413"/>
    <w:rsid w:val="00DC34A0"/>
    <w:rsid w:val="00DC3B59"/>
    <w:rsid w:val="00DC40EC"/>
    <w:rsid w:val="00DC4AA9"/>
    <w:rsid w:val="00DC4C80"/>
    <w:rsid w:val="00DC4CEB"/>
    <w:rsid w:val="00DC57FC"/>
    <w:rsid w:val="00DC5F7E"/>
    <w:rsid w:val="00DC6911"/>
    <w:rsid w:val="00DC695D"/>
    <w:rsid w:val="00DC6C0E"/>
    <w:rsid w:val="00DC6D54"/>
    <w:rsid w:val="00DC6EA4"/>
    <w:rsid w:val="00DC73C6"/>
    <w:rsid w:val="00DC7E42"/>
    <w:rsid w:val="00DD02FE"/>
    <w:rsid w:val="00DD072A"/>
    <w:rsid w:val="00DD0856"/>
    <w:rsid w:val="00DD0AEA"/>
    <w:rsid w:val="00DD0E74"/>
    <w:rsid w:val="00DD1010"/>
    <w:rsid w:val="00DD1438"/>
    <w:rsid w:val="00DD1633"/>
    <w:rsid w:val="00DD179D"/>
    <w:rsid w:val="00DD20B0"/>
    <w:rsid w:val="00DD24D7"/>
    <w:rsid w:val="00DD2672"/>
    <w:rsid w:val="00DD2CC2"/>
    <w:rsid w:val="00DD2EA1"/>
    <w:rsid w:val="00DD3696"/>
    <w:rsid w:val="00DD36BD"/>
    <w:rsid w:val="00DD3A13"/>
    <w:rsid w:val="00DD4353"/>
    <w:rsid w:val="00DD4968"/>
    <w:rsid w:val="00DD4A94"/>
    <w:rsid w:val="00DD4AE1"/>
    <w:rsid w:val="00DD4BE3"/>
    <w:rsid w:val="00DD5364"/>
    <w:rsid w:val="00DD543E"/>
    <w:rsid w:val="00DD55D9"/>
    <w:rsid w:val="00DD55E2"/>
    <w:rsid w:val="00DD599F"/>
    <w:rsid w:val="00DD5BA7"/>
    <w:rsid w:val="00DD6768"/>
    <w:rsid w:val="00DD685E"/>
    <w:rsid w:val="00DD6956"/>
    <w:rsid w:val="00DD727F"/>
    <w:rsid w:val="00DD7715"/>
    <w:rsid w:val="00DD7BAD"/>
    <w:rsid w:val="00DD7E41"/>
    <w:rsid w:val="00DE0150"/>
    <w:rsid w:val="00DE030E"/>
    <w:rsid w:val="00DE0AB4"/>
    <w:rsid w:val="00DE0E4F"/>
    <w:rsid w:val="00DE1035"/>
    <w:rsid w:val="00DE1714"/>
    <w:rsid w:val="00DE18F8"/>
    <w:rsid w:val="00DE1D0D"/>
    <w:rsid w:val="00DE1EBA"/>
    <w:rsid w:val="00DE20F0"/>
    <w:rsid w:val="00DE24DF"/>
    <w:rsid w:val="00DE24E5"/>
    <w:rsid w:val="00DE2903"/>
    <w:rsid w:val="00DE31E4"/>
    <w:rsid w:val="00DE33A3"/>
    <w:rsid w:val="00DE35B3"/>
    <w:rsid w:val="00DE40E6"/>
    <w:rsid w:val="00DE4530"/>
    <w:rsid w:val="00DE4BAF"/>
    <w:rsid w:val="00DE4E6F"/>
    <w:rsid w:val="00DE4F2C"/>
    <w:rsid w:val="00DE543C"/>
    <w:rsid w:val="00DE5AE8"/>
    <w:rsid w:val="00DE5D52"/>
    <w:rsid w:val="00DE5E27"/>
    <w:rsid w:val="00DE6519"/>
    <w:rsid w:val="00DE664D"/>
    <w:rsid w:val="00DE6E2D"/>
    <w:rsid w:val="00DE6E7B"/>
    <w:rsid w:val="00DE734C"/>
    <w:rsid w:val="00DE754A"/>
    <w:rsid w:val="00DE7613"/>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769"/>
    <w:rsid w:val="00DF5016"/>
    <w:rsid w:val="00DF5174"/>
    <w:rsid w:val="00DF53D1"/>
    <w:rsid w:val="00DF54C9"/>
    <w:rsid w:val="00DF55CC"/>
    <w:rsid w:val="00DF57EE"/>
    <w:rsid w:val="00DF5BDD"/>
    <w:rsid w:val="00DF5C13"/>
    <w:rsid w:val="00DF5FA1"/>
    <w:rsid w:val="00DF6141"/>
    <w:rsid w:val="00DF618F"/>
    <w:rsid w:val="00DF646C"/>
    <w:rsid w:val="00DF6838"/>
    <w:rsid w:val="00DF692A"/>
    <w:rsid w:val="00DF72BD"/>
    <w:rsid w:val="00DF77B7"/>
    <w:rsid w:val="00DF7813"/>
    <w:rsid w:val="00DF79AF"/>
    <w:rsid w:val="00DF7EDD"/>
    <w:rsid w:val="00E004A9"/>
    <w:rsid w:val="00E0079D"/>
    <w:rsid w:val="00E00870"/>
    <w:rsid w:val="00E00C8C"/>
    <w:rsid w:val="00E014F8"/>
    <w:rsid w:val="00E01777"/>
    <w:rsid w:val="00E017EB"/>
    <w:rsid w:val="00E01D5A"/>
    <w:rsid w:val="00E01E76"/>
    <w:rsid w:val="00E01ECD"/>
    <w:rsid w:val="00E020E2"/>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9FC"/>
    <w:rsid w:val="00E05BC2"/>
    <w:rsid w:val="00E05C1B"/>
    <w:rsid w:val="00E05D7B"/>
    <w:rsid w:val="00E05D97"/>
    <w:rsid w:val="00E06309"/>
    <w:rsid w:val="00E07100"/>
    <w:rsid w:val="00E07640"/>
    <w:rsid w:val="00E077CF"/>
    <w:rsid w:val="00E077E9"/>
    <w:rsid w:val="00E07B7D"/>
    <w:rsid w:val="00E07C2F"/>
    <w:rsid w:val="00E07E48"/>
    <w:rsid w:val="00E07F9C"/>
    <w:rsid w:val="00E10323"/>
    <w:rsid w:val="00E1041C"/>
    <w:rsid w:val="00E1052E"/>
    <w:rsid w:val="00E1067F"/>
    <w:rsid w:val="00E10783"/>
    <w:rsid w:val="00E10DB4"/>
    <w:rsid w:val="00E10DE3"/>
    <w:rsid w:val="00E11636"/>
    <w:rsid w:val="00E1177C"/>
    <w:rsid w:val="00E11A4D"/>
    <w:rsid w:val="00E11F88"/>
    <w:rsid w:val="00E1223B"/>
    <w:rsid w:val="00E122B7"/>
    <w:rsid w:val="00E122C8"/>
    <w:rsid w:val="00E12D2E"/>
    <w:rsid w:val="00E1319E"/>
    <w:rsid w:val="00E133B4"/>
    <w:rsid w:val="00E1351E"/>
    <w:rsid w:val="00E136CF"/>
    <w:rsid w:val="00E136E2"/>
    <w:rsid w:val="00E13857"/>
    <w:rsid w:val="00E1392B"/>
    <w:rsid w:val="00E13BB3"/>
    <w:rsid w:val="00E13BD4"/>
    <w:rsid w:val="00E1404A"/>
    <w:rsid w:val="00E14299"/>
    <w:rsid w:val="00E1464B"/>
    <w:rsid w:val="00E149B6"/>
    <w:rsid w:val="00E14AC5"/>
    <w:rsid w:val="00E14BE4"/>
    <w:rsid w:val="00E157CF"/>
    <w:rsid w:val="00E15FA2"/>
    <w:rsid w:val="00E1645F"/>
    <w:rsid w:val="00E1667A"/>
    <w:rsid w:val="00E16A38"/>
    <w:rsid w:val="00E16CCA"/>
    <w:rsid w:val="00E173C1"/>
    <w:rsid w:val="00E174A5"/>
    <w:rsid w:val="00E17943"/>
    <w:rsid w:val="00E17CDF"/>
    <w:rsid w:val="00E17D92"/>
    <w:rsid w:val="00E2014D"/>
    <w:rsid w:val="00E2047D"/>
    <w:rsid w:val="00E20589"/>
    <w:rsid w:val="00E20DE8"/>
    <w:rsid w:val="00E211D0"/>
    <w:rsid w:val="00E2120C"/>
    <w:rsid w:val="00E21325"/>
    <w:rsid w:val="00E21593"/>
    <w:rsid w:val="00E21F99"/>
    <w:rsid w:val="00E2222B"/>
    <w:rsid w:val="00E22FFE"/>
    <w:rsid w:val="00E231E3"/>
    <w:rsid w:val="00E24321"/>
    <w:rsid w:val="00E24574"/>
    <w:rsid w:val="00E246D1"/>
    <w:rsid w:val="00E2553F"/>
    <w:rsid w:val="00E25B95"/>
    <w:rsid w:val="00E25C5F"/>
    <w:rsid w:val="00E260F5"/>
    <w:rsid w:val="00E262DC"/>
    <w:rsid w:val="00E264CE"/>
    <w:rsid w:val="00E275E4"/>
    <w:rsid w:val="00E27B32"/>
    <w:rsid w:val="00E27CC0"/>
    <w:rsid w:val="00E302EB"/>
    <w:rsid w:val="00E30586"/>
    <w:rsid w:val="00E30C5B"/>
    <w:rsid w:val="00E30F0C"/>
    <w:rsid w:val="00E31230"/>
    <w:rsid w:val="00E31C41"/>
    <w:rsid w:val="00E31D3A"/>
    <w:rsid w:val="00E32191"/>
    <w:rsid w:val="00E328D2"/>
    <w:rsid w:val="00E328D7"/>
    <w:rsid w:val="00E32C4A"/>
    <w:rsid w:val="00E32C71"/>
    <w:rsid w:val="00E32E05"/>
    <w:rsid w:val="00E33273"/>
    <w:rsid w:val="00E334F1"/>
    <w:rsid w:val="00E33C03"/>
    <w:rsid w:val="00E3419D"/>
    <w:rsid w:val="00E34546"/>
    <w:rsid w:val="00E34D65"/>
    <w:rsid w:val="00E353D3"/>
    <w:rsid w:val="00E355E6"/>
    <w:rsid w:val="00E35A1F"/>
    <w:rsid w:val="00E35A68"/>
    <w:rsid w:val="00E35B87"/>
    <w:rsid w:val="00E35D26"/>
    <w:rsid w:val="00E35DA1"/>
    <w:rsid w:val="00E3605B"/>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DBB"/>
    <w:rsid w:val="00E403B2"/>
    <w:rsid w:val="00E404A7"/>
    <w:rsid w:val="00E40552"/>
    <w:rsid w:val="00E413AF"/>
    <w:rsid w:val="00E41459"/>
    <w:rsid w:val="00E41480"/>
    <w:rsid w:val="00E414DD"/>
    <w:rsid w:val="00E4151C"/>
    <w:rsid w:val="00E416DF"/>
    <w:rsid w:val="00E41969"/>
    <w:rsid w:val="00E42115"/>
    <w:rsid w:val="00E427A3"/>
    <w:rsid w:val="00E42E5C"/>
    <w:rsid w:val="00E42E9D"/>
    <w:rsid w:val="00E42F63"/>
    <w:rsid w:val="00E42F82"/>
    <w:rsid w:val="00E43128"/>
    <w:rsid w:val="00E431D5"/>
    <w:rsid w:val="00E434B7"/>
    <w:rsid w:val="00E434BE"/>
    <w:rsid w:val="00E43E25"/>
    <w:rsid w:val="00E43FF5"/>
    <w:rsid w:val="00E443AC"/>
    <w:rsid w:val="00E449ED"/>
    <w:rsid w:val="00E44FFE"/>
    <w:rsid w:val="00E45221"/>
    <w:rsid w:val="00E4568A"/>
    <w:rsid w:val="00E457DF"/>
    <w:rsid w:val="00E4583D"/>
    <w:rsid w:val="00E45C79"/>
    <w:rsid w:val="00E45E26"/>
    <w:rsid w:val="00E45FBA"/>
    <w:rsid w:val="00E4603D"/>
    <w:rsid w:val="00E462F9"/>
    <w:rsid w:val="00E464E8"/>
    <w:rsid w:val="00E46CD7"/>
    <w:rsid w:val="00E46D9B"/>
    <w:rsid w:val="00E470D8"/>
    <w:rsid w:val="00E47979"/>
    <w:rsid w:val="00E479A9"/>
    <w:rsid w:val="00E47C3B"/>
    <w:rsid w:val="00E47FBE"/>
    <w:rsid w:val="00E5018C"/>
    <w:rsid w:val="00E5056D"/>
    <w:rsid w:val="00E50A54"/>
    <w:rsid w:val="00E50B70"/>
    <w:rsid w:val="00E50BBB"/>
    <w:rsid w:val="00E50CDD"/>
    <w:rsid w:val="00E50FF4"/>
    <w:rsid w:val="00E51102"/>
    <w:rsid w:val="00E51225"/>
    <w:rsid w:val="00E51614"/>
    <w:rsid w:val="00E517A8"/>
    <w:rsid w:val="00E519F6"/>
    <w:rsid w:val="00E52424"/>
    <w:rsid w:val="00E526E6"/>
    <w:rsid w:val="00E52926"/>
    <w:rsid w:val="00E52C23"/>
    <w:rsid w:val="00E53029"/>
    <w:rsid w:val="00E53061"/>
    <w:rsid w:val="00E5314E"/>
    <w:rsid w:val="00E532E1"/>
    <w:rsid w:val="00E53501"/>
    <w:rsid w:val="00E537E7"/>
    <w:rsid w:val="00E53802"/>
    <w:rsid w:val="00E548C6"/>
    <w:rsid w:val="00E54B2D"/>
    <w:rsid w:val="00E5507C"/>
    <w:rsid w:val="00E555D5"/>
    <w:rsid w:val="00E557B2"/>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A09"/>
    <w:rsid w:val="00E61B54"/>
    <w:rsid w:val="00E61C97"/>
    <w:rsid w:val="00E62225"/>
    <w:rsid w:val="00E624CA"/>
    <w:rsid w:val="00E62A5A"/>
    <w:rsid w:val="00E62B29"/>
    <w:rsid w:val="00E62E2A"/>
    <w:rsid w:val="00E643D5"/>
    <w:rsid w:val="00E645A8"/>
    <w:rsid w:val="00E645B2"/>
    <w:rsid w:val="00E64CBD"/>
    <w:rsid w:val="00E64FEA"/>
    <w:rsid w:val="00E6500A"/>
    <w:rsid w:val="00E652C3"/>
    <w:rsid w:val="00E652CC"/>
    <w:rsid w:val="00E65962"/>
    <w:rsid w:val="00E65D1A"/>
    <w:rsid w:val="00E65EB8"/>
    <w:rsid w:val="00E65EDC"/>
    <w:rsid w:val="00E66111"/>
    <w:rsid w:val="00E66208"/>
    <w:rsid w:val="00E66526"/>
    <w:rsid w:val="00E6660A"/>
    <w:rsid w:val="00E66C94"/>
    <w:rsid w:val="00E67054"/>
    <w:rsid w:val="00E6707E"/>
    <w:rsid w:val="00E67499"/>
    <w:rsid w:val="00E67516"/>
    <w:rsid w:val="00E679E3"/>
    <w:rsid w:val="00E67C71"/>
    <w:rsid w:val="00E67F7A"/>
    <w:rsid w:val="00E70DA1"/>
    <w:rsid w:val="00E70FC9"/>
    <w:rsid w:val="00E71471"/>
    <w:rsid w:val="00E714A3"/>
    <w:rsid w:val="00E71706"/>
    <w:rsid w:val="00E71B85"/>
    <w:rsid w:val="00E71BD9"/>
    <w:rsid w:val="00E71C20"/>
    <w:rsid w:val="00E722EE"/>
    <w:rsid w:val="00E724DC"/>
    <w:rsid w:val="00E725E4"/>
    <w:rsid w:val="00E72841"/>
    <w:rsid w:val="00E72969"/>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668"/>
    <w:rsid w:val="00E767BC"/>
    <w:rsid w:val="00E76DA6"/>
    <w:rsid w:val="00E76DBC"/>
    <w:rsid w:val="00E76E20"/>
    <w:rsid w:val="00E77246"/>
    <w:rsid w:val="00E77432"/>
    <w:rsid w:val="00E77897"/>
    <w:rsid w:val="00E77FF0"/>
    <w:rsid w:val="00E803AD"/>
    <w:rsid w:val="00E803AE"/>
    <w:rsid w:val="00E80737"/>
    <w:rsid w:val="00E80B7E"/>
    <w:rsid w:val="00E80F83"/>
    <w:rsid w:val="00E8120A"/>
    <w:rsid w:val="00E8136C"/>
    <w:rsid w:val="00E81394"/>
    <w:rsid w:val="00E81C62"/>
    <w:rsid w:val="00E82089"/>
    <w:rsid w:val="00E8213D"/>
    <w:rsid w:val="00E825A6"/>
    <w:rsid w:val="00E82798"/>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245"/>
    <w:rsid w:val="00E91BA1"/>
    <w:rsid w:val="00E92304"/>
    <w:rsid w:val="00E92DF8"/>
    <w:rsid w:val="00E92E85"/>
    <w:rsid w:val="00E92FEA"/>
    <w:rsid w:val="00E93FDF"/>
    <w:rsid w:val="00E94022"/>
    <w:rsid w:val="00E9405B"/>
    <w:rsid w:val="00E942A0"/>
    <w:rsid w:val="00E943C5"/>
    <w:rsid w:val="00E94598"/>
    <w:rsid w:val="00E94ECF"/>
    <w:rsid w:val="00E950D2"/>
    <w:rsid w:val="00E95A74"/>
    <w:rsid w:val="00E95C51"/>
    <w:rsid w:val="00E961C6"/>
    <w:rsid w:val="00E962E6"/>
    <w:rsid w:val="00E9663C"/>
    <w:rsid w:val="00E970D1"/>
    <w:rsid w:val="00E970FA"/>
    <w:rsid w:val="00E97245"/>
    <w:rsid w:val="00E974A6"/>
    <w:rsid w:val="00E977F0"/>
    <w:rsid w:val="00E97A73"/>
    <w:rsid w:val="00E97B88"/>
    <w:rsid w:val="00E97E2B"/>
    <w:rsid w:val="00EA009C"/>
    <w:rsid w:val="00EA08C7"/>
    <w:rsid w:val="00EA0F4D"/>
    <w:rsid w:val="00EA106D"/>
    <w:rsid w:val="00EA1435"/>
    <w:rsid w:val="00EA14DE"/>
    <w:rsid w:val="00EA1AA4"/>
    <w:rsid w:val="00EA1DDD"/>
    <w:rsid w:val="00EA2818"/>
    <w:rsid w:val="00EA2E64"/>
    <w:rsid w:val="00EA302E"/>
    <w:rsid w:val="00EA31DA"/>
    <w:rsid w:val="00EA3BA2"/>
    <w:rsid w:val="00EA3D4E"/>
    <w:rsid w:val="00EA46D9"/>
    <w:rsid w:val="00EA47A8"/>
    <w:rsid w:val="00EA486E"/>
    <w:rsid w:val="00EA4AC1"/>
    <w:rsid w:val="00EA4C54"/>
    <w:rsid w:val="00EA4EB1"/>
    <w:rsid w:val="00EA4EF9"/>
    <w:rsid w:val="00EA4FEF"/>
    <w:rsid w:val="00EA56BA"/>
    <w:rsid w:val="00EA5717"/>
    <w:rsid w:val="00EA6296"/>
    <w:rsid w:val="00EA6721"/>
    <w:rsid w:val="00EA6C0F"/>
    <w:rsid w:val="00EA6D9B"/>
    <w:rsid w:val="00EA6E8D"/>
    <w:rsid w:val="00EA73AB"/>
    <w:rsid w:val="00EA73C6"/>
    <w:rsid w:val="00EA75BF"/>
    <w:rsid w:val="00EA7AB1"/>
    <w:rsid w:val="00EA7DC2"/>
    <w:rsid w:val="00EB02C3"/>
    <w:rsid w:val="00EB0E2D"/>
    <w:rsid w:val="00EB0F1A"/>
    <w:rsid w:val="00EB1034"/>
    <w:rsid w:val="00EB113D"/>
    <w:rsid w:val="00EB1209"/>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A98"/>
    <w:rsid w:val="00EB4C1C"/>
    <w:rsid w:val="00EB512A"/>
    <w:rsid w:val="00EB5454"/>
    <w:rsid w:val="00EB55A9"/>
    <w:rsid w:val="00EB5631"/>
    <w:rsid w:val="00EB5AD6"/>
    <w:rsid w:val="00EB5D8D"/>
    <w:rsid w:val="00EB5E1A"/>
    <w:rsid w:val="00EB6967"/>
    <w:rsid w:val="00EB72BA"/>
    <w:rsid w:val="00EB73A3"/>
    <w:rsid w:val="00EB7473"/>
    <w:rsid w:val="00EB784D"/>
    <w:rsid w:val="00EB7D1F"/>
    <w:rsid w:val="00EB7D9E"/>
    <w:rsid w:val="00EC0168"/>
    <w:rsid w:val="00EC0B0D"/>
    <w:rsid w:val="00EC0D0F"/>
    <w:rsid w:val="00EC13A1"/>
    <w:rsid w:val="00EC153C"/>
    <w:rsid w:val="00EC19E7"/>
    <w:rsid w:val="00EC1D10"/>
    <w:rsid w:val="00EC2080"/>
    <w:rsid w:val="00EC293F"/>
    <w:rsid w:val="00EC29C5"/>
    <w:rsid w:val="00EC2A5C"/>
    <w:rsid w:val="00EC2A74"/>
    <w:rsid w:val="00EC2BE0"/>
    <w:rsid w:val="00EC2F37"/>
    <w:rsid w:val="00EC2F8E"/>
    <w:rsid w:val="00EC2FE0"/>
    <w:rsid w:val="00EC377E"/>
    <w:rsid w:val="00EC42BE"/>
    <w:rsid w:val="00EC440C"/>
    <w:rsid w:val="00EC4415"/>
    <w:rsid w:val="00EC49AE"/>
    <w:rsid w:val="00EC4BB2"/>
    <w:rsid w:val="00EC52FC"/>
    <w:rsid w:val="00EC5397"/>
    <w:rsid w:val="00EC54D4"/>
    <w:rsid w:val="00EC5A7E"/>
    <w:rsid w:val="00EC5BFF"/>
    <w:rsid w:val="00EC5EB9"/>
    <w:rsid w:val="00EC5F14"/>
    <w:rsid w:val="00EC5FC6"/>
    <w:rsid w:val="00EC62DC"/>
    <w:rsid w:val="00EC6B30"/>
    <w:rsid w:val="00EC6DC9"/>
    <w:rsid w:val="00EC6E07"/>
    <w:rsid w:val="00EC6F25"/>
    <w:rsid w:val="00EC7392"/>
    <w:rsid w:val="00EC7AB8"/>
    <w:rsid w:val="00EC7B83"/>
    <w:rsid w:val="00ED04BF"/>
    <w:rsid w:val="00ED06C3"/>
    <w:rsid w:val="00ED07FA"/>
    <w:rsid w:val="00ED0823"/>
    <w:rsid w:val="00ED0B57"/>
    <w:rsid w:val="00ED0FF8"/>
    <w:rsid w:val="00ED1174"/>
    <w:rsid w:val="00ED17B8"/>
    <w:rsid w:val="00ED188D"/>
    <w:rsid w:val="00ED1E44"/>
    <w:rsid w:val="00ED20E9"/>
    <w:rsid w:val="00ED2176"/>
    <w:rsid w:val="00ED219A"/>
    <w:rsid w:val="00ED21DD"/>
    <w:rsid w:val="00ED2552"/>
    <w:rsid w:val="00ED2630"/>
    <w:rsid w:val="00ED3AC7"/>
    <w:rsid w:val="00ED3F32"/>
    <w:rsid w:val="00ED3F52"/>
    <w:rsid w:val="00ED3FB6"/>
    <w:rsid w:val="00ED4683"/>
    <w:rsid w:val="00ED46C5"/>
    <w:rsid w:val="00ED4E14"/>
    <w:rsid w:val="00ED54B8"/>
    <w:rsid w:val="00ED607E"/>
    <w:rsid w:val="00ED620B"/>
    <w:rsid w:val="00ED71AF"/>
    <w:rsid w:val="00ED7202"/>
    <w:rsid w:val="00ED753E"/>
    <w:rsid w:val="00ED78D2"/>
    <w:rsid w:val="00ED79C1"/>
    <w:rsid w:val="00EE015C"/>
    <w:rsid w:val="00EE03BB"/>
    <w:rsid w:val="00EE042A"/>
    <w:rsid w:val="00EE0841"/>
    <w:rsid w:val="00EE0CD1"/>
    <w:rsid w:val="00EE0EA9"/>
    <w:rsid w:val="00EE1037"/>
    <w:rsid w:val="00EE15CA"/>
    <w:rsid w:val="00EE15F2"/>
    <w:rsid w:val="00EE17EA"/>
    <w:rsid w:val="00EE1ABD"/>
    <w:rsid w:val="00EE1DCD"/>
    <w:rsid w:val="00EE2172"/>
    <w:rsid w:val="00EE2E7D"/>
    <w:rsid w:val="00EE313C"/>
    <w:rsid w:val="00EE3535"/>
    <w:rsid w:val="00EE3662"/>
    <w:rsid w:val="00EE39D2"/>
    <w:rsid w:val="00EE3D7B"/>
    <w:rsid w:val="00EE457C"/>
    <w:rsid w:val="00EE48FF"/>
    <w:rsid w:val="00EE4C8D"/>
    <w:rsid w:val="00EE573B"/>
    <w:rsid w:val="00EE5EEF"/>
    <w:rsid w:val="00EE60C2"/>
    <w:rsid w:val="00EE633C"/>
    <w:rsid w:val="00EE64AE"/>
    <w:rsid w:val="00EE6924"/>
    <w:rsid w:val="00EE6E8C"/>
    <w:rsid w:val="00EE766A"/>
    <w:rsid w:val="00EE7810"/>
    <w:rsid w:val="00EE7BA9"/>
    <w:rsid w:val="00EE7E66"/>
    <w:rsid w:val="00EF006A"/>
    <w:rsid w:val="00EF0070"/>
    <w:rsid w:val="00EF02D2"/>
    <w:rsid w:val="00EF033F"/>
    <w:rsid w:val="00EF0BA8"/>
    <w:rsid w:val="00EF1065"/>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F26"/>
    <w:rsid w:val="00EF5F64"/>
    <w:rsid w:val="00EF5F9E"/>
    <w:rsid w:val="00EF60D4"/>
    <w:rsid w:val="00EF6332"/>
    <w:rsid w:val="00EF65FD"/>
    <w:rsid w:val="00EF6790"/>
    <w:rsid w:val="00EF67F3"/>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48E"/>
    <w:rsid w:val="00F00868"/>
    <w:rsid w:val="00F00C58"/>
    <w:rsid w:val="00F00D8C"/>
    <w:rsid w:val="00F00F9E"/>
    <w:rsid w:val="00F0103E"/>
    <w:rsid w:val="00F01393"/>
    <w:rsid w:val="00F01B5B"/>
    <w:rsid w:val="00F01CA2"/>
    <w:rsid w:val="00F01CED"/>
    <w:rsid w:val="00F01FF5"/>
    <w:rsid w:val="00F020A5"/>
    <w:rsid w:val="00F0247B"/>
    <w:rsid w:val="00F025B7"/>
    <w:rsid w:val="00F02620"/>
    <w:rsid w:val="00F03096"/>
    <w:rsid w:val="00F030F0"/>
    <w:rsid w:val="00F03131"/>
    <w:rsid w:val="00F03731"/>
    <w:rsid w:val="00F03739"/>
    <w:rsid w:val="00F0398B"/>
    <w:rsid w:val="00F04568"/>
    <w:rsid w:val="00F045A6"/>
    <w:rsid w:val="00F04642"/>
    <w:rsid w:val="00F051D2"/>
    <w:rsid w:val="00F057BB"/>
    <w:rsid w:val="00F05939"/>
    <w:rsid w:val="00F05E19"/>
    <w:rsid w:val="00F05E71"/>
    <w:rsid w:val="00F064BD"/>
    <w:rsid w:val="00F07413"/>
    <w:rsid w:val="00F0770C"/>
    <w:rsid w:val="00F077AD"/>
    <w:rsid w:val="00F07935"/>
    <w:rsid w:val="00F07B80"/>
    <w:rsid w:val="00F07DB2"/>
    <w:rsid w:val="00F1071A"/>
    <w:rsid w:val="00F109AB"/>
    <w:rsid w:val="00F10F88"/>
    <w:rsid w:val="00F11126"/>
    <w:rsid w:val="00F11520"/>
    <w:rsid w:val="00F1165B"/>
    <w:rsid w:val="00F11914"/>
    <w:rsid w:val="00F11D5F"/>
    <w:rsid w:val="00F120E3"/>
    <w:rsid w:val="00F1221E"/>
    <w:rsid w:val="00F1244C"/>
    <w:rsid w:val="00F127C3"/>
    <w:rsid w:val="00F12CFF"/>
    <w:rsid w:val="00F13067"/>
    <w:rsid w:val="00F131EB"/>
    <w:rsid w:val="00F1321A"/>
    <w:rsid w:val="00F13365"/>
    <w:rsid w:val="00F13615"/>
    <w:rsid w:val="00F13684"/>
    <w:rsid w:val="00F13AFA"/>
    <w:rsid w:val="00F13D18"/>
    <w:rsid w:val="00F13D55"/>
    <w:rsid w:val="00F13F16"/>
    <w:rsid w:val="00F1438D"/>
    <w:rsid w:val="00F1460A"/>
    <w:rsid w:val="00F14FC2"/>
    <w:rsid w:val="00F15291"/>
    <w:rsid w:val="00F15803"/>
    <w:rsid w:val="00F158DF"/>
    <w:rsid w:val="00F15C51"/>
    <w:rsid w:val="00F15FA5"/>
    <w:rsid w:val="00F1638A"/>
    <w:rsid w:val="00F164D4"/>
    <w:rsid w:val="00F169F3"/>
    <w:rsid w:val="00F16B97"/>
    <w:rsid w:val="00F16FA8"/>
    <w:rsid w:val="00F17039"/>
    <w:rsid w:val="00F17570"/>
    <w:rsid w:val="00F17ADC"/>
    <w:rsid w:val="00F2001D"/>
    <w:rsid w:val="00F20210"/>
    <w:rsid w:val="00F20267"/>
    <w:rsid w:val="00F20A95"/>
    <w:rsid w:val="00F2198D"/>
    <w:rsid w:val="00F21EE9"/>
    <w:rsid w:val="00F22A5C"/>
    <w:rsid w:val="00F22BB1"/>
    <w:rsid w:val="00F22D53"/>
    <w:rsid w:val="00F22D60"/>
    <w:rsid w:val="00F22D71"/>
    <w:rsid w:val="00F22E8F"/>
    <w:rsid w:val="00F234B0"/>
    <w:rsid w:val="00F23573"/>
    <w:rsid w:val="00F23C58"/>
    <w:rsid w:val="00F23ED8"/>
    <w:rsid w:val="00F2409D"/>
    <w:rsid w:val="00F249C6"/>
    <w:rsid w:val="00F249C7"/>
    <w:rsid w:val="00F24EE0"/>
    <w:rsid w:val="00F24F32"/>
    <w:rsid w:val="00F25B38"/>
    <w:rsid w:val="00F25CA3"/>
    <w:rsid w:val="00F25D98"/>
    <w:rsid w:val="00F25F31"/>
    <w:rsid w:val="00F26429"/>
    <w:rsid w:val="00F26457"/>
    <w:rsid w:val="00F264BA"/>
    <w:rsid w:val="00F265BC"/>
    <w:rsid w:val="00F26685"/>
    <w:rsid w:val="00F26AB0"/>
    <w:rsid w:val="00F26B0D"/>
    <w:rsid w:val="00F26D9D"/>
    <w:rsid w:val="00F26DCB"/>
    <w:rsid w:val="00F26E3A"/>
    <w:rsid w:val="00F26EB0"/>
    <w:rsid w:val="00F26F13"/>
    <w:rsid w:val="00F270FC"/>
    <w:rsid w:val="00F2737C"/>
    <w:rsid w:val="00F27770"/>
    <w:rsid w:val="00F300FB"/>
    <w:rsid w:val="00F30242"/>
    <w:rsid w:val="00F304E4"/>
    <w:rsid w:val="00F30810"/>
    <w:rsid w:val="00F30D44"/>
    <w:rsid w:val="00F311F0"/>
    <w:rsid w:val="00F314F8"/>
    <w:rsid w:val="00F31E3E"/>
    <w:rsid w:val="00F31EF0"/>
    <w:rsid w:val="00F31F3E"/>
    <w:rsid w:val="00F32A80"/>
    <w:rsid w:val="00F32E4B"/>
    <w:rsid w:val="00F3313A"/>
    <w:rsid w:val="00F3351A"/>
    <w:rsid w:val="00F33935"/>
    <w:rsid w:val="00F33B04"/>
    <w:rsid w:val="00F33CE1"/>
    <w:rsid w:val="00F341C3"/>
    <w:rsid w:val="00F3421A"/>
    <w:rsid w:val="00F343F6"/>
    <w:rsid w:val="00F3471B"/>
    <w:rsid w:val="00F349B7"/>
    <w:rsid w:val="00F34AF0"/>
    <w:rsid w:val="00F34EF5"/>
    <w:rsid w:val="00F353D8"/>
    <w:rsid w:val="00F35538"/>
    <w:rsid w:val="00F35552"/>
    <w:rsid w:val="00F35913"/>
    <w:rsid w:val="00F359F4"/>
    <w:rsid w:val="00F35CB4"/>
    <w:rsid w:val="00F36C5D"/>
    <w:rsid w:val="00F37677"/>
    <w:rsid w:val="00F379E9"/>
    <w:rsid w:val="00F37A5A"/>
    <w:rsid w:val="00F37C80"/>
    <w:rsid w:val="00F37ED4"/>
    <w:rsid w:val="00F40102"/>
    <w:rsid w:val="00F405A1"/>
    <w:rsid w:val="00F40C2B"/>
    <w:rsid w:val="00F41140"/>
    <w:rsid w:val="00F41644"/>
    <w:rsid w:val="00F4167D"/>
    <w:rsid w:val="00F41B3A"/>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40EA"/>
    <w:rsid w:val="00F4420B"/>
    <w:rsid w:val="00F44C69"/>
    <w:rsid w:val="00F45882"/>
    <w:rsid w:val="00F45898"/>
    <w:rsid w:val="00F45C22"/>
    <w:rsid w:val="00F4697E"/>
    <w:rsid w:val="00F469DC"/>
    <w:rsid w:val="00F472EA"/>
    <w:rsid w:val="00F474F9"/>
    <w:rsid w:val="00F47561"/>
    <w:rsid w:val="00F47785"/>
    <w:rsid w:val="00F47BD5"/>
    <w:rsid w:val="00F47C33"/>
    <w:rsid w:val="00F47DD5"/>
    <w:rsid w:val="00F47E44"/>
    <w:rsid w:val="00F504D0"/>
    <w:rsid w:val="00F50977"/>
    <w:rsid w:val="00F50A3D"/>
    <w:rsid w:val="00F50F02"/>
    <w:rsid w:val="00F517EE"/>
    <w:rsid w:val="00F51BEC"/>
    <w:rsid w:val="00F52157"/>
    <w:rsid w:val="00F52568"/>
    <w:rsid w:val="00F52DEE"/>
    <w:rsid w:val="00F53390"/>
    <w:rsid w:val="00F538C8"/>
    <w:rsid w:val="00F5395E"/>
    <w:rsid w:val="00F53970"/>
    <w:rsid w:val="00F53E40"/>
    <w:rsid w:val="00F53F6F"/>
    <w:rsid w:val="00F53FF6"/>
    <w:rsid w:val="00F5407C"/>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574B6"/>
    <w:rsid w:val="00F578D8"/>
    <w:rsid w:val="00F600F5"/>
    <w:rsid w:val="00F603E6"/>
    <w:rsid w:val="00F60573"/>
    <w:rsid w:val="00F611A0"/>
    <w:rsid w:val="00F61488"/>
    <w:rsid w:val="00F614E3"/>
    <w:rsid w:val="00F6163D"/>
    <w:rsid w:val="00F61D42"/>
    <w:rsid w:val="00F61E69"/>
    <w:rsid w:val="00F61EAC"/>
    <w:rsid w:val="00F6212C"/>
    <w:rsid w:val="00F6223A"/>
    <w:rsid w:val="00F622E5"/>
    <w:rsid w:val="00F627BC"/>
    <w:rsid w:val="00F62C87"/>
    <w:rsid w:val="00F62D8F"/>
    <w:rsid w:val="00F6323A"/>
    <w:rsid w:val="00F6363A"/>
    <w:rsid w:val="00F63C74"/>
    <w:rsid w:val="00F63CF9"/>
    <w:rsid w:val="00F63FA4"/>
    <w:rsid w:val="00F648EC"/>
    <w:rsid w:val="00F64ADA"/>
    <w:rsid w:val="00F64B60"/>
    <w:rsid w:val="00F65359"/>
    <w:rsid w:val="00F6548D"/>
    <w:rsid w:val="00F6548F"/>
    <w:rsid w:val="00F6568E"/>
    <w:rsid w:val="00F657B3"/>
    <w:rsid w:val="00F65D19"/>
    <w:rsid w:val="00F65E18"/>
    <w:rsid w:val="00F65EA7"/>
    <w:rsid w:val="00F65EE5"/>
    <w:rsid w:val="00F65FAE"/>
    <w:rsid w:val="00F660C1"/>
    <w:rsid w:val="00F66241"/>
    <w:rsid w:val="00F664D3"/>
    <w:rsid w:val="00F6653A"/>
    <w:rsid w:val="00F66920"/>
    <w:rsid w:val="00F66BBF"/>
    <w:rsid w:val="00F66BCB"/>
    <w:rsid w:val="00F66D81"/>
    <w:rsid w:val="00F678A2"/>
    <w:rsid w:val="00F67A43"/>
    <w:rsid w:val="00F67B5F"/>
    <w:rsid w:val="00F67BCE"/>
    <w:rsid w:val="00F701C7"/>
    <w:rsid w:val="00F702D6"/>
    <w:rsid w:val="00F706FD"/>
    <w:rsid w:val="00F70753"/>
    <w:rsid w:val="00F70BAA"/>
    <w:rsid w:val="00F70E70"/>
    <w:rsid w:val="00F711C7"/>
    <w:rsid w:val="00F711F5"/>
    <w:rsid w:val="00F71361"/>
    <w:rsid w:val="00F71521"/>
    <w:rsid w:val="00F71714"/>
    <w:rsid w:val="00F717D6"/>
    <w:rsid w:val="00F71F95"/>
    <w:rsid w:val="00F72369"/>
    <w:rsid w:val="00F728E4"/>
    <w:rsid w:val="00F73203"/>
    <w:rsid w:val="00F73483"/>
    <w:rsid w:val="00F736A5"/>
    <w:rsid w:val="00F73D2A"/>
    <w:rsid w:val="00F73E3E"/>
    <w:rsid w:val="00F73EFB"/>
    <w:rsid w:val="00F74810"/>
    <w:rsid w:val="00F748F4"/>
    <w:rsid w:val="00F74923"/>
    <w:rsid w:val="00F74BAE"/>
    <w:rsid w:val="00F7502F"/>
    <w:rsid w:val="00F750D8"/>
    <w:rsid w:val="00F75423"/>
    <w:rsid w:val="00F75758"/>
    <w:rsid w:val="00F757A9"/>
    <w:rsid w:val="00F75B91"/>
    <w:rsid w:val="00F75C62"/>
    <w:rsid w:val="00F76581"/>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D48"/>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A92"/>
    <w:rsid w:val="00F84BBE"/>
    <w:rsid w:val="00F8522F"/>
    <w:rsid w:val="00F854F0"/>
    <w:rsid w:val="00F85678"/>
    <w:rsid w:val="00F856A0"/>
    <w:rsid w:val="00F85DA8"/>
    <w:rsid w:val="00F8622B"/>
    <w:rsid w:val="00F865E8"/>
    <w:rsid w:val="00F875AE"/>
    <w:rsid w:val="00F875E2"/>
    <w:rsid w:val="00F90453"/>
    <w:rsid w:val="00F9052F"/>
    <w:rsid w:val="00F908E1"/>
    <w:rsid w:val="00F909E7"/>
    <w:rsid w:val="00F90C29"/>
    <w:rsid w:val="00F90C75"/>
    <w:rsid w:val="00F913B8"/>
    <w:rsid w:val="00F9187C"/>
    <w:rsid w:val="00F91CFD"/>
    <w:rsid w:val="00F92692"/>
    <w:rsid w:val="00F9269C"/>
    <w:rsid w:val="00F9272D"/>
    <w:rsid w:val="00F92892"/>
    <w:rsid w:val="00F92A64"/>
    <w:rsid w:val="00F92D75"/>
    <w:rsid w:val="00F92EEF"/>
    <w:rsid w:val="00F93008"/>
    <w:rsid w:val="00F93444"/>
    <w:rsid w:val="00F936C1"/>
    <w:rsid w:val="00F93ACD"/>
    <w:rsid w:val="00F93C56"/>
    <w:rsid w:val="00F93D96"/>
    <w:rsid w:val="00F9428E"/>
    <w:rsid w:val="00F943CD"/>
    <w:rsid w:val="00F9571E"/>
    <w:rsid w:val="00F95999"/>
    <w:rsid w:val="00F95B38"/>
    <w:rsid w:val="00F95C43"/>
    <w:rsid w:val="00F95F33"/>
    <w:rsid w:val="00F960D0"/>
    <w:rsid w:val="00F96142"/>
    <w:rsid w:val="00F9692F"/>
    <w:rsid w:val="00F96B94"/>
    <w:rsid w:val="00F96DFB"/>
    <w:rsid w:val="00F973F2"/>
    <w:rsid w:val="00F9760D"/>
    <w:rsid w:val="00F97B5C"/>
    <w:rsid w:val="00F97BD6"/>
    <w:rsid w:val="00F97C05"/>
    <w:rsid w:val="00F97E96"/>
    <w:rsid w:val="00FA03CF"/>
    <w:rsid w:val="00FA0451"/>
    <w:rsid w:val="00FA098A"/>
    <w:rsid w:val="00FA0CF1"/>
    <w:rsid w:val="00FA130E"/>
    <w:rsid w:val="00FA1365"/>
    <w:rsid w:val="00FA154E"/>
    <w:rsid w:val="00FA1587"/>
    <w:rsid w:val="00FA15A2"/>
    <w:rsid w:val="00FA1623"/>
    <w:rsid w:val="00FA1695"/>
    <w:rsid w:val="00FA19C8"/>
    <w:rsid w:val="00FA1B5D"/>
    <w:rsid w:val="00FA2134"/>
    <w:rsid w:val="00FA2366"/>
    <w:rsid w:val="00FA2710"/>
    <w:rsid w:val="00FA28ED"/>
    <w:rsid w:val="00FA2A2B"/>
    <w:rsid w:val="00FA2CF7"/>
    <w:rsid w:val="00FA31CE"/>
    <w:rsid w:val="00FA324F"/>
    <w:rsid w:val="00FA3312"/>
    <w:rsid w:val="00FA37EB"/>
    <w:rsid w:val="00FA3892"/>
    <w:rsid w:val="00FA3CDE"/>
    <w:rsid w:val="00FA4386"/>
    <w:rsid w:val="00FA43CE"/>
    <w:rsid w:val="00FA44FA"/>
    <w:rsid w:val="00FA464F"/>
    <w:rsid w:val="00FA502A"/>
    <w:rsid w:val="00FA55D6"/>
    <w:rsid w:val="00FA5B01"/>
    <w:rsid w:val="00FA5BE4"/>
    <w:rsid w:val="00FA5C80"/>
    <w:rsid w:val="00FA62D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A37"/>
    <w:rsid w:val="00FB5A87"/>
    <w:rsid w:val="00FB5ADC"/>
    <w:rsid w:val="00FB5C6B"/>
    <w:rsid w:val="00FB5C87"/>
    <w:rsid w:val="00FB61D8"/>
    <w:rsid w:val="00FB622D"/>
    <w:rsid w:val="00FB6242"/>
    <w:rsid w:val="00FB6386"/>
    <w:rsid w:val="00FB6AC2"/>
    <w:rsid w:val="00FB6B48"/>
    <w:rsid w:val="00FB6F63"/>
    <w:rsid w:val="00FB73BD"/>
    <w:rsid w:val="00FB74F2"/>
    <w:rsid w:val="00FB7D26"/>
    <w:rsid w:val="00FB7F50"/>
    <w:rsid w:val="00FB7F5A"/>
    <w:rsid w:val="00FC009F"/>
    <w:rsid w:val="00FC0116"/>
    <w:rsid w:val="00FC0319"/>
    <w:rsid w:val="00FC067C"/>
    <w:rsid w:val="00FC0992"/>
    <w:rsid w:val="00FC0C0B"/>
    <w:rsid w:val="00FC181C"/>
    <w:rsid w:val="00FC1B44"/>
    <w:rsid w:val="00FC1D0D"/>
    <w:rsid w:val="00FC22F7"/>
    <w:rsid w:val="00FC2569"/>
    <w:rsid w:val="00FC29D3"/>
    <w:rsid w:val="00FC2A73"/>
    <w:rsid w:val="00FC3116"/>
    <w:rsid w:val="00FC386C"/>
    <w:rsid w:val="00FC3BA5"/>
    <w:rsid w:val="00FC3C01"/>
    <w:rsid w:val="00FC3C46"/>
    <w:rsid w:val="00FC3D31"/>
    <w:rsid w:val="00FC42F5"/>
    <w:rsid w:val="00FC4814"/>
    <w:rsid w:val="00FC4BFB"/>
    <w:rsid w:val="00FC4D53"/>
    <w:rsid w:val="00FC4D90"/>
    <w:rsid w:val="00FC4E9C"/>
    <w:rsid w:val="00FC4F4B"/>
    <w:rsid w:val="00FC55A9"/>
    <w:rsid w:val="00FC55BA"/>
    <w:rsid w:val="00FC58DF"/>
    <w:rsid w:val="00FC5B16"/>
    <w:rsid w:val="00FC5D65"/>
    <w:rsid w:val="00FC5EE0"/>
    <w:rsid w:val="00FC60A4"/>
    <w:rsid w:val="00FC6289"/>
    <w:rsid w:val="00FC65DA"/>
    <w:rsid w:val="00FC6626"/>
    <w:rsid w:val="00FC6878"/>
    <w:rsid w:val="00FC790C"/>
    <w:rsid w:val="00FC7BAD"/>
    <w:rsid w:val="00FC7FE1"/>
    <w:rsid w:val="00FD0A9D"/>
    <w:rsid w:val="00FD0B39"/>
    <w:rsid w:val="00FD10E6"/>
    <w:rsid w:val="00FD14F0"/>
    <w:rsid w:val="00FD15BB"/>
    <w:rsid w:val="00FD1AE5"/>
    <w:rsid w:val="00FD1CF1"/>
    <w:rsid w:val="00FD205F"/>
    <w:rsid w:val="00FD20B5"/>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00"/>
    <w:rsid w:val="00FD5244"/>
    <w:rsid w:val="00FD5493"/>
    <w:rsid w:val="00FD560C"/>
    <w:rsid w:val="00FD59B4"/>
    <w:rsid w:val="00FD6655"/>
    <w:rsid w:val="00FD6A36"/>
    <w:rsid w:val="00FD6ABA"/>
    <w:rsid w:val="00FD6F85"/>
    <w:rsid w:val="00FD736E"/>
    <w:rsid w:val="00FD7605"/>
    <w:rsid w:val="00FD76B9"/>
    <w:rsid w:val="00FE0080"/>
    <w:rsid w:val="00FE0429"/>
    <w:rsid w:val="00FE08CA"/>
    <w:rsid w:val="00FE0B90"/>
    <w:rsid w:val="00FE0C8D"/>
    <w:rsid w:val="00FE0D3D"/>
    <w:rsid w:val="00FE0ED0"/>
    <w:rsid w:val="00FE0ED9"/>
    <w:rsid w:val="00FE1386"/>
    <w:rsid w:val="00FE138B"/>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687"/>
    <w:rsid w:val="00FE3A9C"/>
    <w:rsid w:val="00FE40E9"/>
    <w:rsid w:val="00FE43E8"/>
    <w:rsid w:val="00FE4587"/>
    <w:rsid w:val="00FE472B"/>
    <w:rsid w:val="00FE47CA"/>
    <w:rsid w:val="00FE4A1F"/>
    <w:rsid w:val="00FE4B24"/>
    <w:rsid w:val="00FE4C3E"/>
    <w:rsid w:val="00FE4FF8"/>
    <w:rsid w:val="00FE505E"/>
    <w:rsid w:val="00FE5383"/>
    <w:rsid w:val="00FE54F8"/>
    <w:rsid w:val="00FE578A"/>
    <w:rsid w:val="00FE5B49"/>
    <w:rsid w:val="00FE5D6F"/>
    <w:rsid w:val="00FE5DF6"/>
    <w:rsid w:val="00FE5F81"/>
    <w:rsid w:val="00FE613E"/>
    <w:rsid w:val="00FE719F"/>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5B5"/>
    <w:rsid w:val="00FF26B1"/>
    <w:rsid w:val="00FF2846"/>
    <w:rsid w:val="00FF28B3"/>
    <w:rsid w:val="00FF2C80"/>
    <w:rsid w:val="00FF388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6DC"/>
    <w:rsid w:val="00FF68CF"/>
    <w:rsid w:val="00FF714F"/>
    <w:rsid w:val="00FF7376"/>
    <w:rsid w:val="00FF769D"/>
    <w:rsid w:val="0CC94A99"/>
    <w:rsid w:val="16C81F92"/>
    <w:rsid w:val="184C5C83"/>
    <w:rsid w:val="418E278B"/>
    <w:rsid w:val="479571F3"/>
    <w:rsid w:val="4D686685"/>
    <w:rsid w:val="503954B7"/>
    <w:rsid w:val="54486BDD"/>
    <w:rsid w:val="64815292"/>
    <w:rsid w:val="71E55795"/>
    <w:rsid w:val="74EB4324"/>
    <w:rsid w:val="7A295A18"/>
    <w:rsid w:val="7B2F49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0B6649"/>
  <w15:docId w15:val="{B36B4C56-A0AF-455A-8868-9A71E2AC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D7C"/>
    <w:pPr>
      <w:spacing w:before="100" w:beforeAutospacing="1" w:after="100" w:afterAutospacing="1"/>
    </w:pPr>
    <w:rPr>
      <w:sz w:val="24"/>
      <w:szCs w:val="24"/>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uiPriority w:val="99"/>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Heading3"/>
    <w:next w:val="Normal"/>
    <w:link w:val="Heading4Char"/>
    <w:uiPriority w:val="99"/>
    <w:qFormat/>
    <w:pPr>
      <w:numPr>
        <w:ilvl w:val="3"/>
        <w:numId w:val="1"/>
      </w:numPr>
      <w:tabs>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Normal"/>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hAnsi="Arial"/>
      <w:sz w:val="36"/>
      <w:lang w:eastAsia="en-US"/>
    </w:rPr>
  </w:style>
  <w:style w:type="character" w:customStyle="1" w:styleId="Heading2Char">
    <w:name w:val="Heading 2 Char"/>
    <w:link w:val="Heading2"/>
    <w:uiPriority w:val="99"/>
    <w:qFormat/>
    <w:locked/>
    <w:rPr>
      <w:rFonts w:ascii="Arial" w:eastAsia="Times New Roman" w:hAnsi="Arial"/>
      <w:sz w:val="32"/>
      <w:szCs w:val="24"/>
      <w:lang w:val="en-US" w:eastAsia="en-US" w:bidi="bn-BD"/>
    </w:rPr>
  </w:style>
  <w:style w:type="character" w:customStyle="1" w:styleId="Heading3Char">
    <w:name w:val="Heading 3 Char"/>
    <w:link w:val="Heading3"/>
    <w:uiPriority w:val="99"/>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asciiTheme="minorHAnsi" w:hAnsiTheme="minorHAnsi" w:cstheme="minorHAnsi"/>
      <w:sz w:val="24"/>
      <w:szCs w:val="18"/>
      <w:lang w:eastAsia="en-US"/>
    </w:rPr>
  </w:style>
  <w:style w:type="character" w:customStyle="1" w:styleId="Heading5Char">
    <w:name w:val="Heading 5 Char"/>
    <w:link w:val="Heading5"/>
    <w:uiPriority w:val="99"/>
    <w:qFormat/>
    <w:locked/>
    <w:rPr>
      <w:rFonts w:asciiTheme="minorHAnsi" w:hAnsiTheme="minorHAnsi" w:cstheme="minorHAnsi"/>
      <w:szCs w:val="18"/>
      <w:lang w:eastAsia="en-US"/>
    </w:rPr>
  </w:style>
  <w:style w:type="character" w:customStyle="1" w:styleId="Heading6Char">
    <w:name w:val="Heading 6 Char"/>
    <w:link w:val="Heading6"/>
    <w:uiPriority w:val="99"/>
    <w:qFormat/>
    <w:locked/>
    <w:rPr>
      <w:rFonts w:asciiTheme="minorHAnsi" w:hAnsiTheme="minorHAnsi" w:cstheme="minorHAnsi"/>
      <w:szCs w:val="18"/>
      <w:lang w:eastAsia="en-US"/>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hAnsi="Arial"/>
      <w:sz w:val="36"/>
      <w:lang w:eastAsia="en-US"/>
    </w:rPr>
  </w:style>
  <w:style w:type="character" w:customStyle="1" w:styleId="Heading9Char">
    <w:name w:val="Heading 9 Char"/>
    <w:link w:val="Heading9"/>
    <w:uiPriority w:val="99"/>
    <w:qFormat/>
    <w:locked/>
    <w:rPr>
      <w:rFonts w:ascii="Arial" w:hAnsi="Arial"/>
      <w:sz w:val="36"/>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DocRef">
    <w:name w:val="DocRef"/>
    <w:basedOn w:val="Normal"/>
    <w:uiPriority w:val="99"/>
    <w:qFormat/>
    <w:pPr>
      <w:numPr>
        <w:numId w:val="4"/>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5"/>
      </w:numPr>
    </w:pPr>
    <w:rPr>
      <w:rFonts w:ascii="Arial" w:eastAsia="Batang" w:hAnsi="Arial"/>
    </w:rPr>
  </w:style>
  <w:style w:type="paragraph" w:customStyle="1" w:styleId="Listnumbersingleline">
    <w:name w:val="List number single line"/>
    <w:uiPriority w:val="99"/>
    <w:qFormat/>
    <w:pPr>
      <w:numPr>
        <w:numId w:val="6"/>
      </w:numPr>
      <w:ind w:left="2921" w:hanging="369"/>
    </w:pPr>
    <w:rPr>
      <w:rFonts w:ascii="Arial" w:eastAsia="MS Mincho" w:hAnsi="Arial"/>
      <w:sz w:val="22"/>
      <w:lang w:val="en-US"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7"/>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1"/>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extintend2">
    <w:name w:val="text intend 2"/>
    <w:basedOn w:val="Normal"/>
    <w:uiPriority w:val="99"/>
    <w:qFormat/>
    <w:pPr>
      <w:numPr>
        <w:numId w:val="8"/>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1">
    <w:name w:val="List Paragraph Char1"/>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10"/>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1"/>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rPr>
      <w:rFonts w:ascii="Calibri" w:eastAsia="Calibri" w:hAnsi="Calibri" w:cs="Calibri"/>
      <w:sz w:val="22"/>
      <w:szCs w:val="22"/>
      <w:lang w:val="en-US"/>
    </w:rPr>
  </w:style>
  <w:style w:type="paragraph" w:customStyle="1" w:styleId="Agreement">
    <w:name w:val="Agreement"/>
    <w:basedOn w:val="Normal"/>
    <w:next w:val="Normal"/>
    <w:qFormat/>
    <w:pPr>
      <w:numPr>
        <w:numId w:val="13"/>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qFormat/>
    <w:pPr>
      <w:numPr>
        <w:numId w:val="15"/>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eastAsia="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1"/>
    <w:uiPriority w:val="34"/>
    <w:qFormat/>
    <w:rPr>
      <w:rFonts w:ascii="Calibri" w:eastAsia="Calibri" w:hAnsi="Calibri" w:cs="Arial" w:hint="default"/>
      <w:sz w:val="22"/>
      <w:szCs w:val="22"/>
      <w:lang w:eastAsia="en-US"/>
    </w:rPr>
  </w:style>
  <w:style w:type="paragraph" w:customStyle="1" w:styleId="ListParagraph1">
    <w:name w:val="List Paragraph1"/>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link w:val="ListParagraphChar"/>
    <w:pPr>
      <w:spacing w:line="256" w:lineRule="auto"/>
      <w:ind w:left="720"/>
    </w:pPr>
    <w:rPr>
      <w:rFonts w:ascii="Calibri" w:eastAsia="Calibri" w:hAnsi="Calibri" w:cs="Vrinda"/>
      <w:sz w:val="22"/>
      <w:szCs w:val="22"/>
      <w:lang w:val="en-US" w:eastAsia="zh-CN"/>
    </w:rPr>
  </w:style>
  <w:style w:type="character" w:styleId="Mention">
    <w:name w:val="Mention"/>
    <w:basedOn w:val="DefaultParagraphFont"/>
    <w:uiPriority w:val="99"/>
    <w:unhideWhenUsed/>
    <w:rsid w:val="00F13615"/>
    <w:rPr>
      <w:color w:val="2B579A"/>
      <w:shd w:val="clear" w:color="auto" w:fill="E1DFDD"/>
    </w:rPr>
  </w:style>
  <w:style w:type="paragraph" w:styleId="Revision">
    <w:name w:val="Revision"/>
    <w:hidden/>
    <w:uiPriority w:val="99"/>
    <w:unhideWhenUsed/>
    <w:rsid w:val="005E08D9"/>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8928">
      <w:bodyDiv w:val="1"/>
      <w:marLeft w:val="0"/>
      <w:marRight w:val="0"/>
      <w:marTop w:val="0"/>
      <w:marBottom w:val="0"/>
      <w:divBdr>
        <w:top w:val="none" w:sz="0" w:space="0" w:color="auto"/>
        <w:left w:val="none" w:sz="0" w:space="0" w:color="auto"/>
        <w:bottom w:val="none" w:sz="0" w:space="0" w:color="auto"/>
        <w:right w:val="none" w:sz="0" w:space="0" w:color="auto"/>
      </w:divBdr>
    </w:div>
    <w:div w:id="36584145">
      <w:bodyDiv w:val="1"/>
      <w:marLeft w:val="0"/>
      <w:marRight w:val="0"/>
      <w:marTop w:val="0"/>
      <w:marBottom w:val="0"/>
      <w:divBdr>
        <w:top w:val="none" w:sz="0" w:space="0" w:color="auto"/>
        <w:left w:val="none" w:sz="0" w:space="0" w:color="auto"/>
        <w:bottom w:val="none" w:sz="0" w:space="0" w:color="auto"/>
        <w:right w:val="none" w:sz="0" w:space="0" w:color="auto"/>
      </w:divBdr>
    </w:div>
    <w:div w:id="90591824">
      <w:bodyDiv w:val="1"/>
      <w:marLeft w:val="0"/>
      <w:marRight w:val="0"/>
      <w:marTop w:val="0"/>
      <w:marBottom w:val="0"/>
      <w:divBdr>
        <w:top w:val="none" w:sz="0" w:space="0" w:color="auto"/>
        <w:left w:val="none" w:sz="0" w:space="0" w:color="auto"/>
        <w:bottom w:val="none" w:sz="0" w:space="0" w:color="auto"/>
        <w:right w:val="none" w:sz="0" w:space="0" w:color="auto"/>
      </w:divBdr>
    </w:div>
    <w:div w:id="174853994">
      <w:bodyDiv w:val="1"/>
      <w:marLeft w:val="0"/>
      <w:marRight w:val="0"/>
      <w:marTop w:val="0"/>
      <w:marBottom w:val="0"/>
      <w:divBdr>
        <w:top w:val="none" w:sz="0" w:space="0" w:color="auto"/>
        <w:left w:val="none" w:sz="0" w:space="0" w:color="auto"/>
        <w:bottom w:val="none" w:sz="0" w:space="0" w:color="auto"/>
        <w:right w:val="none" w:sz="0" w:space="0" w:color="auto"/>
      </w:divBdr>
    </w:div>
    <w:div w:id="195894429">
      <w:bodyDiv w:val="1"/>
      <w:marLeft w:val="0"/>
      <w:marRight w:val="0"/>
      <w:marTop w:val="0"/>
      <w:marBottom w:val="0"/>
      <w:divBdr>
        <w:top w:val="none" w:sz="0" w:space="0" w:color="auto"/>
        <w:left w:val="none" w:sz="0" w:space="0" w:color="auto"/>
        <w:bottom w:val="none" w:sz="0" w:space="0" w:color="auto"/>
        <w:right w:val="none" w:sz="0" w:space="0" w:color="auto"/>
      </w:divBdr>
    </w:div>
    <w:div w:id="197159370">
      <w:bodyDiv w:val="1"/>
      <w:marLeft w:val="0"/>
      <w:marRight w:val="0"/>
      <w:marTop w:val="0"/>
      <w:marBottom w:val="0"/>
      <w:divBdr>
        <w:top w:val="none" w:sz="0" w:space="0" w:color="auto"/>
        <w:left w:val="none" w:sz="0" w:space="0" w:color="auto"/>
        <w:bottom w:val="none" w:sz="0" w:space="0" w:color="auto"/>
        <w:right w:val="none" w:sz="0" w:space="0" w:color="auto"/>
      </w:divBdr>
    </w:div>
    <w:div w:id="223882321">
      <w:bodyDiv w:val="1"/>
      <w:marLeft w:val="0"/>
      <w:marRight w:val="0"/>
      <w:marTop w:val="0"/>
      <w:marBottom w:val="0"/>
      <w:divBdr>
        <w:top w:val="none" w:sz="0" w:space="0" w:color="auto"/>
        <w:left w:val="none" w:sz="0" w:space="0" w:color="auto"/>
        <w:bottom w:val="none" w:sz="0" w:space="0" w:color="auto"/>
        <w:right w:val="none" w:sz="0" w:space="0" w:color="auto"/>
      </w:divBdr>
    </w:div>
    <w:div w:id="238365370">
      <w:bodyDiv w:val="1"/>
      <w:marLeft w:val="0"/>
      <w:marRight w:val="0"/>
      <w:marTop w:val="0"/>
      <w:marBottom w:val="0"/>
      <w:divBdr>
        <w:top w:val="none" w:sz="0" w:space="0" w:color="auto"/>
        <w:left w:val="none" w:sz="0" w:space="0" w:color="auto"/>
        <w:bottom w:val="none" w:sz="0" w:space="0" w:color="auto"/>
        <w:right w:val="none" w:sz="0" w:space="0" w:color="auto"/>
      </w:divBdr>
    </w:div>
    <w:div w:id="303317987">
      <w:bodyDiv w:val="1"/>
      <w:marLeft w:val="0"/>
      <w:marRight w:val="0"/>
      <w:marTop w:val="0"/>
      <w:marBottom w:val="0"/>
      <w:divBdr>
        <w:top w:val="none" w:sz="0" w:space="0" w:color="auto"/>
        <w:left w:val="none" w:sz="0" w:space="0" w:color="auto"/>
        <w:bottom w:val="none" w:sz="0" w:space="0" w:color="auto"/>
        <w:right w:val="none" w:sz="0" w:space="0" w:color="auto"/>
      </w:divBdr>
    </w:div>
    <w:div w:id="306864348">
      <w:bodyDiv w:val="1"/>
      <w:marLeft w:val="0"/>
      <w:marRight w:val="0"/>
      <w:marTop w:val="0"/>
      <w:marBottom w:val="0"/>
      <w:divBdr>
        <w:top w:val="none" w:sz="0" w:space="0" w:color="auto"/>
        <w:left w:val="none" w:sz="0" w:space="0" w:color="auto"/>
        <w:bottom w:val="none" w:sz="0" w:space="0" w:color="auto"/>
        <w:right w:val="none" w:sz="0" w:space="0" w:color="auto"/>
      </w:divBdr>
    </w:div>
    <w:div w:id="308874170">
      <w:bodyDiv w:val="1"/>
      <w:marLeft w:val="0"/>
      <w:marRight w:val="0"/>
      <w:marTop w:val="0"/>
      <w:marBottom w:val="0"/>
      <w:divBdr>
        <w:top w:val="none" w:sz="0" w:space="0" w:color="auto"/>
        <w:left w:val="none" w:sz="0" w:space="0" w:color="auto"/>
        <w:bottom w:val="none" w:sz="0" w:space="0" w:color="auto"/>
        <w:right w:val="none" w:sz="0" w:space="0" w:color="auto"/>
      </w:divBdr>
    </w:div>
    <w:div w:id="311059375">
      <w:bodyDiv w:val="1"/>
      <w:marLeft w:val="0"/>
      <w:marRight w:val="0"/>
      <w:marTop w:val="0"/>
      <w:marBottom w:val="0"/>
      <w:divBdr>
        <w:top w:val="none" w:sz="0" w:space="0" w:color="auto"/>
        <w:left w:val="none" w:sz="0" w:space="0" w:color="auto"/>
        <w:bottom w:val="none" w:sz="0" w:space="0" w:color="auto"/>
        <w:right w:val="none" w:sz="0" w:space="0" w:color="auto"/>
      </w:divBdr>
    </w:div>
    <w:div w:id="325397372">
      <w:bodyDiv w:val="1"/>
      <w:marLeft w:val="0"/>
      <w:marRight w:val="0"/>
      <w:marTop w:val="0"/>
      <w:marBottom w:val="0"/>
      <w:divBdr>
        <w:top w:val="none" w:sz="0" w:space="0" w:color="auto"/>
        <w:left w:val="none" w:sz="0" w:space="0" w:color="auto"/>
        <w:bottom w:val="none" w:sz="0" w:space="0" w:color="auto"/>
        <w:right w:val="none" w:sz="0" w:space="0" w:color="auto"/>
      </w:divBdr>
    </w:div>
    <w:div w:id="343635224">
      <w:bodyDiv w:val="1"/>
      <w:marLeft w:val="0"/>
      <w:marRight w:val="0"/>
      <w:marTop w:val="0"/>
      <w:marBottom w:val="0"/>
      <w:divBdr>
        <w:top w:val="none" w:sz="0" w:space="0" w:color="auto"/>
        <w:left w:val="none" w:sz="0" w:space="0" w:color="auto"/>
        <w:bottom w:val="none" w:sz="0" w:space="0" w:color="auto"/>
        <w:right w:val="none" w:sz="0" w:space="0" w:color="auto"/>
      </w:divBdr>
    </w:div>
    <w:div w:id="353967817">
      <w:bodyDiv w:val="1"/>
      <w:marLeft w:val="0"/>
      <w:marRight w:val="0"/>
      <w:marTop w:val="0"/>
      <w:marBottom w:val="0"/>
      <w:divBdr>
        <w:top w:val="none" w:sz="0" w:space="0" w:color="auto"/>
        <w:left w:val="none" w:sz="0" w:space="0" w:color="auto"/>
        <w:bottom w:val="none" w:sz="0" w:space="0" w:color="auto"/>
        <w:right w:val="none" w:sz="0" w:space="0" w:color="auto"/>
      </w:divBdr>
    </w:div>
    <w:div w:id="478957378">
      <w:bodyDiv w:val="1"/>
      <w:marLeft w:val="0"/>
      <w:marRight w:val="0"/>
      <w:marTop w:val="0"/>
      <w:marBottom w:val="0"/>
      <w:divBdr>
        <w:top w:val="none" w:sz="0" w:space="0" w:color="auto"/>
        <w:left w:val="none" w:sz="0" w:space="0" w:color="auto"/>
        <w:bottom w:val="none" w:sz="0" w:space="0" w:color="auto"/>
        <w:right w:val="none" w:sz="0" w:space="0" w:color="auto"/>
      </w:divBdr>
    </w:div>
    <w:div w:id="530462859">
      <w:bodyDiv w:val="1"/>
      <w:marLeft w:val="0"/>
      <w:marRight w:val="0"/>
      <w:marTop w:val="0"/>
      <w:marBottom w:val="0"/>
      <w:divBdr>
        <w:top w:val="none" w:sz="0" w:space="0" w:color="auto"/>
        <w:left w:val="none" w:sz="0" w:space="0" w:color="auto"/>
        <w:bottom w:val="none" w:sz="0" w:space="0" w:color="auto"/>
        <w:right w:val="none" w:sz="0" w:space="0" w:color="auto"/>
      </w:divBdr>
    </w:div>
    <w:div w:id="587692578">
      <w:bodyDiv w:val="1"/>
      <w:marLeft w:val="0"/>
      <w:marRight w:val="0"/>
      <w:marTop w:val="0"/>
      <w:marBottom w:val="0"/>
      <w:divBdr>
        <w:top w:val="none" w:sz="0" w:space="0" w:color="auto"/>
        <w:left w:val="none" w:sz="0" w:space="0" w:color="auto"/>
        <w:bottom w:val="none" w:sz="0" w:space="0" w:color="auto"/>
        <w:right w:val="none" w:sz="0" w:space="0" w:color="auto"/>
      </w:divBdr>
    </w:div>
    <w:div w:id="669332873">
      <w:bodyDiv w:val="1"/>
      <w:marLeft w:val="0"/>
      <w:marRight w:val="0"/>
      <w:marTop w:val="0"/>
      <w:marBottom w:val="0"/>
      <w:divBdr>
        <w:top w:val="none" w:sz="0" w:space="0" w:color="auto"/>
        <w:left w:val="none" w:sz="0" w:space="0" w:color="auto"/>
        <w:bottom w:val="none" w:sz="0" w:space="0" w:color="auto"/>
        <w:right w:val="none" w:sz="0" w:space="0" w:color="auto"/>
      </w:divBdr>
    </w:div>
    <w:div w:id="672491893">
      <w:bodyDiv w:val="1"/>
      <w:marLeft w:val="0"/>
      <w:marRight w:val="0"/>
      <w:marTop w:val="0"/>
      <w:marBottom w:val="0"/>
      <w:divBdr>
        <w:top w:val="none" w:sz="0" w:space="0" w:color="auto"/>
        <w:left w:val="none" w:sz="0" w:space="0" w:color="auto"/>
        <w:bottom w:val="none" w:sz="0" w:space="0" w:color="auto"/>
        <w:right w:val="none" w:sz="0" w:space="0" w:color="auto"/>
      </w:divBdr>
    </w:div>
    <w:div w:id="691153350">
      <w:bodyDiv w:val="1"/>
      <w:marLeft w:val="0"/>
      <w:marRight w:val="0"/>
      <w:marTop w:val="0"/>
      <w:marBottom w:val="0"/>
      <w:divBdr>
        <w:top w:val="none" w:sz="0" w:space="0" w:color="auto"/>
        <w:left w:val="none" w:sz="0" w:space="0" w:color="auto"/>
        <w:bottom w:val="none" w:sz="0" w:space="0" w:color="auto"/>
        <w:right w:val="none" w:sz="0" w:space="0" w:color="auto"/>
      </w:divBdr>
    </w:div>
    <w:div w:id="706682010">
      <w:bodyDiv w:val="1"/>
      <w:marLeft w:val="0"/>
      <w:marRight w:val="0"/>
      <w:marTop w:val="0"/>
      <w:marBottom w:val="0"/>
      <w:divBdr>
        <w:top w:val="none" w:sz="0" w:space="0" w:color="auto"/>
        <w:left w:val="none" w:sz="0" w:space="0" w:color="auto"/>
        <w:bottom w:val="none" w:sz="0" w:space="0" w:color="auto"/>
        <w:right w:val="none" w:sz="0" w:space="0" w:color="auto"/>
      </w:divBdr>
    </w:div>
    <w:div w:id="718944500">
      <w:bodyDiv w:val="1"/>
      <w:marLeft w:val="0"/>
      <w:marRight w:val="0"/>
      <w:marTop w:val="0"/>
      <w:marBottom w:val="0"/>
      <w:divBdr>
        <w:top w:val="none" w:sz="0" w:space="0" w:color="auto"/>
        <w:left w:val="none" w:sz="0" w:space="0" w:color="auto"/>
        <w:bottom w:val="none" w:sz="0" w:space="0" w:color="auto"/>
        <w:right w:val="none" w:sz="0" w:space="0" w:color="auto"/>
      </w:divBdr>
    </w:div>
    <w:div w:id="744761078">
      <w:bodyDiv w:val="1"/>
      <w:marLeft w:val="0"/>
      <w:marRight w:val="0"/>
      <w:marTop w:val="0"/>
      <w:marBottom w:val="0"/>
      <w:divBdr>
        <w:top w:val="none" w:sz="0" w:space="0" w:color="auto"/>
        <w:left w:val="none" w:sz="0" w:space="0" w:color="auto"/>
        <w:bottom w:val="none" w:sz="0" w:space="0" w:color="auto"/>
        <w:right w:val="none" w:sz="0" w:space="0" w:color="auto"/>
      </w:divBdr>
    </w:div>
    <w:div w:id="796949424">
      <w:bodyDiv w:val="1"/>
      <w:marLeft w:val="0"/>
      <w:marRight w:val="0"/>
      <w:marTop w:val="0"/>
      <w:marBottom w:val="0"/>
      <w:divBdr>
        <w:top w:val="none" w:sz="0" w:space="0" w:color="auto"/>
        <w:left w:val="none" w:sz="0" w:space="0" w:color="auto"/>
        <w:bottom w:val="none" w:sz="0" w:space="0" w:color="auto"/>
        <w:right w:val="none" w:sz="0" w:space="0" w:color="auto"/>
      </w:divBdr>
    </w:div>
    <w:div w:id="838272809">
      <w:bodyDiv w:val="1"/>
      <w:marLeft w:val="0"/>
      <w:marRight w:val="0"/>
      <w:marTop w:val="0"/>
      <w:marBottom w:val="0"/>
      <w:divBdr>
        <w:top w:val="none" w:sz="0" w:space="0" w:color="auto"/>
        <w:left w:val="none" w:sz="0" w:space="0" w:color="auto"/>
        <w:bottom w:val="none" w:sz="0" w:space="0" w:color="auto"/>
        <w:right w:val="none" w:sz="0" w:space="0" w:color="auto"/>
      </w:divBdr>
    </w:div>
    <w:div w:id="854733115">
      <w:bodyDiv w:val="1"/>
      <w:marLeft w:val="0"/>
      <w:marRight w:val="0"/>
      <w:marTop w:val="0"/>
      <w:marBottom w:val="0"/>
      <w:divBdr>
        <w:top w:val="none" w:sz="0" w:space="0" w:color="auto"/>
        <w:left w:val="none" w:sz="0" w:space="0" w:color="auto"/>
        <w:bottom w:val="none" w:sz="0" w:space="0" w:color="auto"/>
        <w:right w:val="none" w:sz="0" w:space="0" w:color="auto"/>
      </w:divBdr>
    </w:div>
    <w:div w:id="900095493">
      <w:bodyDiv w:val="1"/>
      <w:marLeft w:val="0"/>
      <w:marRight w:val="0"/>
      <w:marTop w:val="0"/>
      <w:marBottom w:val="0"/>
      <w:divBdr>
        <w:top w:val="none" w:sz="0" w:space="0" w:color="auto"/>
        <w:left w:val="none" w:sz="0" w:space="0" w:color="auto"/>
        <w:bottom w:val="none" w:sz="0" w:space="0" w:color="auto"/>
        <w:right w:val="none" w:sz="0" w:space="0" w:color="auto"/>
      </w:divBdr>
    </w:div>
    <w:div w:id="907765510">
      <w:bodyDiv w:val="1"/>
      <w:marLeft w:val="0"/>
      <w:marRight w:val="0"/>
      <w:marTop w:val="0"/>
      <w:marBottom w:val="0"/>
      <w:divBdr>
        <w:top w:val="none" w:sz="0" w:space="0" w:color="auto"/>
        <w:left w:val="none" w:sz="0" w:space="0" w:color="auto"/>
        <w:bottom w:val="none" w:sz="0" w:space="0" w:color="auto"/>
        <w:right w:val="none" w:sz="0" w:space="0" w:color="auto"/>
      </w:divBdr>
    </w:div>
    <w:div w:id="1020668781">
      <w:bodyDiv w:val="1"/>
      <w:marLeft w:val="0"/>
      <w:marRight w:val="0"/>
      <w:marTop w:val="0"/>
      <w:marBottom w:val="0"/>
      <w:divBdr>
        <w:top w:val="none" w:sz="0" w:space="0" w:color="auto"/>
        <w:left w:val="none" w:sz="0" w:space="0" w:color="auto"/>
        <w:bottom w:val="none" w:sz="0" w:space="0" w:color="auto"/>
        <w:right w:val="none" w:sz="0" w:space="0" w:color="auto"/>
      </w:divBdr>
    </w:div>
    <w:div w:id="1034232939">
      <w:bodyDiv w:val="1"/>
      <w:marLeft w:val="0"/>
      <w:marRight w:val="0"/>
      <w:marTop w:val="0"/>
      <w:marBottom w:val="0"/>
      <w:divBdr>
        <w:top w:val="none" w:sz="0" w:space="0" w:color="auto"/>
        <w:left w:val="none" w:sz="0" w:space="0" w:color="auto"/>
        <w:bottom w:val="none" w:sz="0" w:space="0" w:color="auto"/>
        <w:right w:val="none" w:sz="0" w:space="0" w:color="auto"/>
      </w:divBdr>
    </w:div>
    <w:div w:id="1056464775">
      <w:bodyDiv w:val="1"/>
      <w:marLeft w:val="0"/>
      <w:marRight w:val="0"/>
      <w:marTop w:val="0"/>
      <w:marBottom w:val="0"/>
      <w:divBdr>
        <w:top w:val="none" w:sz="0" w:space="0" w:color="auto"/>
        <w:left w:val="none" w:sz="0" w:space="0" w:color="auto"/>
        <w:bottom w:val="none" w:sz="0" w:space="0" w:color="auto"/>
        <w:right w:val="none" w:sz="0" w:space="0" w:color="auto"/>
      </w:divBdr>
    </w:div>
    <w:div w:id="1148519933">
      <w:bodyDiv w:val="1"/>
      <w:marLeft w:val="0"/>
      <w:marRight w:val="0"/>
      <w:marTop w:val="0"/>
      <w:marBottom w:val="0"/>
      <w:divBdr>
        <w:top w:val="none" w:sz="0" w:space="0" w:color="auto"/>
        <w:left w:val="none" w:sz="0" w:space="0" w:color="auto"/>
        <w:bottom w:val="none" w:sz="0" w:space="0" w:color="auto"/>
        <w:right w:val="none" w:sz="0" w:space="0" w:color="auto"/>
      </w:divBdr>
    </w:div>
    <w:div w:id="1216425543">
      <w:bodyDiv w:val="1"/>
      <w:marLeft w:val="0"/>
      <w:marRight w:val="0"/>
      <w:marTop w:val="0"/>
      <w:marBottom w:val="0"/>
      <w:divBdr>
        <w:top w:val="none" w:sz="0" w:space="0" w:color="auto"/>
        <w:left w:val="none" w:sz="0" w:space="0" w:color="auto"/>
        <w:bottom w:val="none" w:sz="0" w:space="0" w:color="auto"/>
        <w:right w:val="none" w:sz="0" w:space="0" w:color="auto"/>
      </w:divBdr>
    </w:div>
    <w:div w:id="1230846308">
      <w:bodyDiv w:val="1"/>
      <w:marLeft w:val="0"/>
      <w:marRight w:val="0"/>
      <w:marTop w:val="0"/>
      <w:marBottom w:val="0"/>
      <w:divBdr>
        <w:top w:val="none" w:sz="0" w:space="0" w:color="auto"/>
        <w:left w:val="none" w:sz="0" w:space="0" w:color="auto"/>
        <w:bottom w:val="none" w:sz="0" w:space="0" w:color="auto"/>
        <w:right w:val="none" w:sz="0" w:space="0" w:color="auto"/>
      </w:divBdr>
    </w:div>
    <w:div w:id="1241014728">
      <w:bodyDiv w:val="1"/>
      <w:marLeft w:val="0"/>
      <w:marRight w:val="0"/>
      <w:marTop w:val="0"/>
      <w:marBottom w:val="0"/>
      <w:divBdr>
        <w:top w:val="none" w:sz="0" w:space="0" w:color="auto"/>
        <w:left w:val="none" w:sz="0" w:space="0" w:color="auto"/>
        <w:bottom w:val="none" w:sz="0" w:space="0" w:color="auto"/>
        <w:right w:val="none" w:sz="0" w:space="0" w:color="auto"/>
      </w:divBdr>
    </w:div>
    <w:div w:id="1247232104">
      <w:bodyDiv w:val="1"/>
      <w:marLeft w:val="0"/>
      <w:marRight w:val="0"/>
      <w:marTop w:val="0"/>
      <w:marBottom w:val="0"/>
      <w:divBdr>
        <w:top w:val="none" w:sz="0" w:space="0" w:color="auto"/>
        <w:left w:val="none" w:sz="0" w:space="0" w:color="auto"/>
        <w:bottom w:val="none" w:sz="0" w:space="0" w:color="auto"/>
        <w:right w:val="none" w:sz="0" w:space="0" w:color="auto"/>
      </w:divBdr>
    </w:div>
    <w:div w:id="1250459196">
      <w:bodyDiv w:val="1"/>
      <w:marLeft w:val="0"/>
      <w:marRight w:val="0"/>
      <w:marTop w:val="0"/>
      <w:marBottom w:val="0"/>
      <w:divBdr>
        <w:top w:val="none" w:sz="0" w:space="0" w:color="auto"/>
        <w:left w:val="none" w:sz="0" w:space="0" w:color="auto"/>
        <w:bottom w:val="none" w:sz="0" w:space="0" w:color="auto"/>
        <w:right w:val="none" w:sz="0" w:space="0" w:color="auto"/>
      </w:divBdr>
    </w:div>
    <w:div w:id="1260720964">
      <w:bodyDiv w:val="1"/>
      <w:marLeft w:val="0"/>
      <w:marRight w:val="0"/>
      <w:marTop w:val="0"/>
      <w:marBottom w:val="0"/>
      <w:divBdr>
        <w:top w:val="none" w:sz="0" w:space="0" w:color="auto"/>
        <w:left w:val="none" w:sz="0" w:space="0" w:color="auto"/>
        <w:bottom w:val="none" w:sz="0" w:space="0" w:color="auto"/>
        <w:right w:val="none" w:sz="0" w:space="0" w:color="auto"/>
      </w:divBdr>
    </w:div>
    <w:div w:id="1296906863">
      <w:bodyDiv w:val="1"/>
      <w:marLeft w:val="0"/>
      <w:marRight w:val="0"/>
      <w:marTop w:val="0"/>
      <w:marBottom w:val="0"/>
      <w:divBdr>
        <w:top w:val="none" w:sz="0" w:space="0" w:color="auto"/>
        <w:left w:val="none" w:sz="0" w:space="0" w:color="auto"/>
        <w:bottom w:val="none" w:sz="0" w:space="0" w:color="auto"/>
        <w:right w:val="none" w:sz="0" w:space="0" w:color="auto"/>
      </w:divBdr>
    </w:div>
    <w:div w:id="1303073241">
      <w:bodyDiv w:val="1"/>
      <w:marLeft w:val="0"/>
      <w:marRight w:val="0"/>
      <w:marTop w:val="0"/>
      <w:marBottom w:val="0"/>
      <w:divBdr>
        <w:top w:val="none" w:sz="0" w:space="0" w:color="auto"/>
        <w:left w:val="none" w:sz="0" w:space="0" w:color="auto"/>
        <w:bottom w:val="none" w:sz="0" w:space="0" w:color="auto"/>
        <w:right w:val="none" w:sz="0" w:space="0" w:color="auto"/>
      </w:divBdr>
    </w:div>
    <w:div w:id="1355495982">
      <w:bodyDiv w:val="1"/>
      <w:marLeft w:val="0"/>
      <w:marRight w:val="0"/>
      <w:marTop w:val="0"/>
      <w:marBottom w:val="0"/>
      <w:divBdr>
        <w:top w:val="none" w:sz="0" w:space="0" w:color="auto"/>
        <w:left w:val="none" w:sz="0" w:space="0" w:color="auto"/>
        <w:bottom w:val="none" w:sz="0" w:space="0" w:color="auto"/>
        <w:right w:val="none" w:sz="0" w:space="0" w:color="auto"/>
      </w:divBdr>
    </w:div>
    <w:div w:id="1399286107">
      <w:bodyDiv w:val="1"/>
      <w:marLeft w:val="0"/>
      <w:marRight w:val="0"/>
      <w:marTop w:val="0"/>
      <w:marBottom w:val="0"/>
      <w:divBdr>
        <w:top w:val="none" w:sz="0" w:space="0" w:color="auto"/>
        <w:left w:val="none" w:sz="0" w:space="0" w:color="auto"/>
        <w:bottom w:val="none" w:sz="0" w:space="0" w:color="auto"/>
        <w:right w:val="none" w:sz="0" w:space="0" w:color="auto"/>
      </w:divBdr>
    </w:div>
    <w:div w:id="1413166513">
      <w:bodyDiv w:val="1"/>
      <w:marLeft w:val="0"/>
      <w:marRight w:val="0"/>
      <w:marTop w:val="0"/>
      <w:marBottom w:val="0"/>
      <w:divBdr>
        <w:top w:val="none" w:sz="0" w:space="0" w:color="auto"/>
        <w:left w:val="none" w:sz="0" w:space="0" w:color="auto"/>
        <w:bottom w:val="none" w:sz="0" w:space="0" w:color="auto"/>
        <w:right w:val="none" w:sz="0" w:space="0" w:color="auto"/>
      </w:divBdr>
    </w:div>
    <w:div w:id="1450660846">
      <w:bodyDiv w:val="1"/>
      <w:marLeft w:val="0"/>
      <w:marRight w:val="0"/>
      <w:marTop w:val="0"/>
      <w:marBottom w:val="0"/>
      <w:divBdr>
        <w:top w:val="none" w:sz="0" w:space="0" w:color="auto"/>
        <w:left w:val="none" w:sz="0" w:space="0" w:color="auto"/>
        <w:bottom w:val="none" w:sz="0" w:space="0" w:color="auto"/>
        <w:right w:val="none" w:sz="0" w:space="0" w:color="auto"/>
      </w:divBdr>
    </w:div>
    <w:div w:id="1454903431">
      <w:bodyDiv w:val="1"/>
      <w:marLeft w:val="0"/>
      <w:marRight w:val="0"/>
      <w:marTop w:val="0"/>
      <w:marBottom w:val="0"/>
      <w:divBdr>
        <w:top w:val="none" w:sz="0" w:space="0" w:color="auto"/>
        <w:left w:val="none" w:sz="0" w:space="0" w:color="auto"/>
        <w:bottom w:val="none" w:sz="0" w:space="0" w:color="auto"/>
        <w:right w:val="none" w:sz="0" w:space="0" w:color="auto"/>
      </w:divBdr>
    </w:div>
    <w:div w:id="1468936703">
      <w:bodyDiv w:val="1"/>
      <w:marLeft w:val="0"/>
      <w:marRight w:val="0"/>
      <w:marTop w:val="0"/>
      <w:marBottom w:val="0"/>
      <w:divBdr>
        <w:top w:val="none" w:sz="0" w:space="0" w:color="auto"/>
        <w:left w:val="none" w:sz="0" w:space="0" w:color="auto"/>
        <w:bottom w:val="none" w:sz="0" w:space="0" w:color="auto"/>
        <w:right w:val="none" w:sz="0" w:space="0" w:color="auto"/>
      </w:divBdr>
    </w:div>
    <w:div w:id="1511794277">
      <w:bodyDiv w:val="1"/>
      <w:marLeft w:val="0"/>
      <w:marRight w:val="0"/>
      <w:marTop w:val="0"/>
      <w:marBottom w:val="0"/>
      <w:divBdr>
        <w:top w:val="none" w:sz="0" w:space="0" w:color="auto"/>
        <w:left w:val="none" w:sz="0" w:space="0" w:color="auto"/>
        <w:bottom w:val="none" w:sz="0" w:space="0" w:color="auto"/>
        <w:right w:val="none" w:sz="0" w:space="0" w:color="auto"/>
      </w:divBdr>
    </w:div>
    <w:div w:id="1546794380">
      <w:bodyDiv w:val="1"/>
      <w:marLeft w:val="0"/>
      <w:marRight w:val="0"/>
      <w:marTop w:val="0"/>
      <w:marBottom w:val="0"/>
      <w:divBdr>
        <w:top w:val="none" w:sz="0" w:space="0" w:color="auto"/>
        <w:left w:val="none" w:sz="0" w:space="0" w:color="auto"/>
        <w:bottom w:val="none" w:sz="0" w:space="0" w:color="auto"/>
        <w:right w:val="none" w:sz="0" w:space="0" w:color="auto"/>
      </w:divBdr>
    </w:div>
    <w:div w:id="1587113931">
      <w:bodyDiv w:val="1"/>
      <w:marLeft w:val="0"/>
      <w:marRight w:val="0"/>
      <w:marTop w:val="0"/>
      <w:marBottom w:val="0"/>
      <w:divBdr>
        <w:top w:val="none" w:sz="0" w:space="0" w:color="auto"/>
        <w:left w:val="none" w:sz="0" w:space="0" w:color="auto"/>
        <w:bottom w:val="none" w:sz="0" w:space="0" w:color="auto"/>
        <w:right w:val="none" w:sz="0" w:space="0" w:color="auto"/>
      </w:divBdr>
    </w:div>
    <w:div w:id="1683773471">
      <w:bodyDiv w:val="1"/>
      <w:marLeft w:val="0"/>
      <w:marRight w:val="0"/>
      <w:marTop w:val="0"/>
      <w:marBottom w:val="0"/>
      <w:divBdr>
        <w:top w:val="none" w:sz="0" w:space="0" w:color="auto"/>
        <w:left w:val="none" w:sz="0" w:space="0" w:color="auto"/>
        <w:bottom w:val="none" w:sz="0" w:space="0" w:color="auto"/>
        <w:right w:val="none" w:sz="0" w:space="0" w:color="auto"/>
      </w:divBdr>
    </w:div>
    <w:div w:id="1690333895">
      <w:bodyDiv w:val="1"/>
      <w:marLeft w:val="0"/>
      <w:marRight w:val="0"/>
      <w:marTop w:val="0"/>
      <w:marBottom w:val="0"/>
      <w:divBdr>
        <w:top w:val="none" w:sz="0" w:space="0" w:color="auto"/>
        <w:left w:val="none" w:sz="0" w:space="0" w:color="auto"/>
        <w:bottom w:val="none" w:sz="0" w:space="0" w:color="auto"/>
        <w:right w:val="none" w:sz="0" w:space="0" w:color="auto"/>
      </w:divBdr>
    </w:div>
    <w:div w:id="1721393662">
      <w:bodyDiv w:val="1"/>
      <w:marLeft w:val="0"/>
      <w:marRight w:val="0"/>
      <w:marTop w:val="0"/>
      <w:marBottom w:val="0"/>
      <w:divBdr>
        <w:top w:val="none" w:sz="0" w:space="0" w:color="auto"/>
        <w:left w:val="none" w:sz="0" w:space="0" w:color="auto"/>
        <w:bottom w:val="none" w:sz="0" w:space="0" w:color="auto"/>
        <w:right w:val="none" w:sz="0" w:space="0" w:color="auto"/>
      </w:divBdr>
    </w:div>
    <w:div w:id="1744795076">
      <w:bodyDiv w:val="1"/>
      <w:marLeft w:val="0"/>
      <w:marRight w:val="0"/>
      <w:marTop w:val="0"/>
      <w:marBottom w:val="0"/>
      <w:divBdr>
        <w:top w:val="none" w:sz="0" w:space="0" w:color="auto"/>
        <w:left w:val="none" w:sz="0" w:space="0" w:color="auto"/>
        <w:bottom w:val="none" w:sz="0" w:space="0" w:color="auto"/>
        <w:right w:val="none" w:sz="0" w:space="0" w:color="auto"/>
      </w:divBdr>
    </w:div>
    <w:div w:id="1785616342">
      <w:bodyDiv w:val="1"/>
      <w:marLeft w:val="0"/>
      <w:marRight w:val="0"/>
      <w:marTop w:val="0"/>
      <w:marBottom w:val="0"/>
      <w:divBdr>
        <w:top w:val="none" w:sz="0" w:space="0" w:color="auto"/>
        <w:left w:val="none" w:sz="0" w:space="0" w:color="auto"/>
        <w:bottom w:val="none" w:sz="0" w:space="0" w:color="auto"/>
        <w:right w:val="none" w:sz="0" w:space="0" w:color="auto"/>
      </w:divBdr>
    </w:div>
    <w:div w:id="1864400267">
      <w:bodyDiv w:val="1"/>
      <w:marLeft w:val="0"/>
      <w:marRight w:val="0"/>
      <w:marTop w:val="0"/>
      <w:marBottom w:val="0"/>
      <w:divBdr>
        <w:top w:val="none" w:sz="0" w:space="0" w:color="auto"/>
        <w:left w:val="none" w:sz="0" w:space="0" w:color="auto"/>
        <w:bottom w:val="none" w:sz="0" w:space="0" w:color="auto"/>
        <w:right w:val="none" w:sz="0" w:space="0" w:color="auto"/>
      </w:divBdr>
    </w:div>
    <w:div w:id="1882740246">
      <w:bodyDiv w:val="1"/>
      <w:marLeft w:val="0"/>
      <w:marRight w:val="0"/>
      <w:marTop w:val="0"/>
      <w:marBottom w:val="0"/>
      <w:divBdr>
        <w:top w:val="none" w:sz="0" w:space="0" w:color="auto"/>
        <w:left w:val="none" w:sz="0" w:space="0" w:color="auto"/>
        <w:bottom w:val="none" w:sz="0" w:space="0" w:color="auto"/>
        <w:right w:val="none" w:sz="0" w:space="0" w:color="auto"/>
      </w:divBdr>
    </w:div>
    <w:div w:id="1910536973">
      <w:bodyDiv w:val="1"/>
      <w:marLeft w:val="0"/>
      <w:marRight w:val="0"/>
      <w:marTop w:val="0"/>
      <w:marBottom w:val="0"/>
      <w:divBdr>
        <w:top w:val="none" w:sz="0" w:space="0" w:color="auto"/>
        <w:left w:val="none" w:sz="0" w:space="0" w:color="auto"/>
        <w:bottom w:val="none" w:sz="0" w:space="0" w:color="auto"/>
        <w:right w:val="none" w:sz="0" w:space="0" w:color="auto"/>
      </w:divBdr>
    </w:div>
    <w:div w:id="1954751059">
      <w:bodyDiv w:val="1"/>
      <w:marLeft w:val="0"/>
      <w:marRight w:val="0"/>
      <w:marTop w:val="0"/>
      <w:marBottom w:val="0"/>
      <w:divBdr>
        <w:top w:val="none" w:sz="0" w:space="0" w:color="auto"/>
        <w:left w:val="none" w:sz="0" w:space="0" w:color="auto"/>
        <w:bottom w:val="none" w:sz="0" w:space="0" w:color="auto"/>
        <w:right w:val="none" w:sz="0" w:space="0" w:color="auto"/>
      </w:divBdr>
    </w:div>
    <w:div w:id="1957445420">
      <w:bodyDiv w:val="1"/>
      <w:marLeft w:val="0"/>
      <w:marRight w:val="0"/>
      <w:marTop w:val="0"/>
      <w:marBottom w:val="0"/>
      <w:divBdr>
        <w:top w:val="none" w:sz="0" w:space="0" w:color="auto"/>
        <w:left w:val="none" w:sz="0" w:space="0" w:color="auto"/>
        <w:bottom w:val="none" w:sz="0" w:space="0" w:color="auto"/>
        <w:right w:val="none" w:sz="0" w:space="0" w:color="auto"/>
      </w:divBdr>
    </w:div>
    <w:div w:id="198026145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2050835140">
      <w:bodyDiv w:val="1"/>
      <w:marLeft w:val="0"/>
      <w:marRight w:val="0"/>
      <w:marTop w:val="0"/>
      <w:marBottom w:val="0"/>
      <w:divBdr>
        <w:top w:val="none" w:sz="0" w:space="0" w:color="auto"/>
        <w:left w:val="none" w:sz="0" w:space="0" w:color="auto"/>
        <w:bottom w:val="none" w:sz="0" w:space="0" w:color="auto"/>
        <w:right w:val="none" w:sz="0" w:space="0" w:color="auto"/>
      </w:divBdr>
    </w:div>
    <w:div w:id="2127306992">
      <w:bodyDiv w:val="1"/>
      <w:marLeft w:val="0"/>
      <w:marRight w:val="0"/>
      <w:marTop w:val="0"/>
      <w:marBottom w:val="0"/>
      <w:divBdr>
        <w:top w:val="none" w:sz="0" w:space="0" w:color="auto"/>
        <w:left w:val="none" w:sz="0" w:space="0" w:color="auto"/>
        <w:bottom w:val="none" w:sz="0" w:space="0" w:color="auto"/>
        <w:right w:val="none" w:sz="0" w:space="0" w:color="auto"/>
      </w:divBdr>
    </w:div>
    <w:div w:id="213243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CE5EF75-2BF9-410B-AA90-C9B7BB140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985</Words>
  <Characters>5460</Characters>
  <Application>Microsoft Office Word</Application>
  <DocSecurity>0</DocSecurity>
  <Lines>97</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6385</CharactersWithSpaces>
  <SharedDoc>false</SharedDoc>
  <HLinks>
    <vt:vector size="30" baseType="variant">
      <vt:variant>
        <vt:i4>1769525</vt:i4>
      </vt:variant>
      <vt:variant>
        <vt:i4>17</vt:i4>
      </vt:variant>
      <vt:variant>
        <vt:i4>0</vt:i4>
      </vt:variant>
      <vt:variant>
        <vt:i4>5</vt:i4>
      </vt:variant>
      <vt:variant>
        <vt:lpwstr/>
      </vt:variant>
      <vt:variant>
        <vt:lpwstr>_Toc202867339</vt:lpwstr>
      </vt:variant>
      <vt:variant>
        <vt:i4>1769525</vt:i4>
      </vt:variant>
      <vt:variant>
        <vt:i4>14</vt:i4>
      </vt:variant>
      <vt:variant>
        <vt:i4>0</vt:i4>
      </vt:variant>
      <vt:variant>
        <vt:i4>5</vt:i4>
      </vt:variant>
      <vt:variant>
        <vt:lpwstr/>
      </vt:variant>
      <vt:variant>
        <vt:lpwstr>_Toc202867338</vt:lpwstr>
      </vt:variant>
      <vt:variant>
        <vt:i4>1769525</vt:i4>
      </vt:variant>
      <vt:variant>
        <vt:i4>11</vt:i4>
      </vt:variant>
      <vt:variant>
        <vt:i4>0</vt:i4>
      </vt:variant>
      <vt:variant>
        <vt:i4>5</vt:i4>
      </vt:variant>
      <vt:variant>
        <vt:lpwstr/>
      </vt:variant>
      <vt:variant>
        <vt:lpwstr>_Toc202867337</vt:lpwstr>
      </vt:variant>
      <vt:variant>
        <vt:i4>1769525</vt:i4>
      </vt:variant>
      <vt:variant>
        <vt:i4>8</vt:i4>
      </vt:variant>
      <vt:variant>
        <vt:i4>0</vt:i4>
      </vt:variant>
      <vt:variant>
        <vt:i4>5</vt:i4>
      </vt:variant>
      <vt:variant>
        <vt:lpwstr/>
      </vt:variant>
      <vt:variant>
        <vt:lpwstr>_Toc202867336</vt:lpwstr>
      </vt:variant>
      <vt:variant>
        <vt:i4>1769525</vt:i4>
      </vt:variant>
      <vt:variant>
        <vt:i4>2</vt:i4>
      </vt:variant>
      <vt:variant>
        <vt:i4>0</vt:i4>
      </vt:variant>
      <vt:variant>
        <vt:i4>5</vt:i4>
      </vt:variant>
      <vt:variant>
        <vt:lpwstr/>
      </vt:variant>
      <vt:variant>
        <vt:lpwstr>_Toc202867333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2</cp:revision>
  <cp:lastPrinted>2024-10-07T18:29:00Z</cp:lastPrinted>
  <dcterms:created xsi:type="dcterms:W3CDTF">2025-11-07T16:34:00Z</dcterms:created>
  <dcterms:modified xsi:type="dcterms:W3CDTF">2025-11-07T16:34:00Z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1033-12.2.0.20326</vt:lpwstr>
  </property>
  <property fmtid="{D5CDD505-2E9C-101B-9397-08002B2CF9AE}" pid="6" name="ICV">
    <vt:lpwstr>1CD40D6ED8E34DABB78E67BB2F551860_13</vt:lpwstr>
  </property>
</Properties>
</file>